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28071" w14:textId="56592B92" w:rsidR="008D51E4" w:rsidRPr="00344F1F" w:rsidRDefault="008D51E4" w:rsidP="000F138A">
      <w:pPr>
        <w:spacing w:after="0" w:line="240" w:lineRule="auto"/>
        <w:jc w:val="center"/>
        <w:rPr>
          <w:rFonts w:ascii="Century" w:hAnsi="Century"/>
          <w:sz w:val="20"/>
          <w:szCs w:val="20"/>
        </w:rPr>
      </w:pPr>
      <w:r w:rsidRPr="00344F1F">
        <w:rPr>
          <w:rFonts w:ascii="Century" w:hAnsi="Century"/>
          <w:sz w:val="20"/>
          <w:szCs w:val="20"/>
        </w:rPr>
        <w:t xml:space="preserve">PREGÃO ELETRÔNICO Nº </w:t>
      </w:r>
      <w:r w:rsidR="006816EC">
        <w:rPr>
          <w:rFonts w:ascii="Century" w:hAnsi="Century"/>
          <w:sz w:val="20"/>
          <w:szCs w:val="20"/>
        </w:rPr>
        <w:t>90</w:t>
      </w:r>
      <w:r w:rsidR="002B7357">
        <w:rPr>
          <w:rFonts w:ascii="Century" w:hAnsi="Century"/>
          <w:sz w:val="20"/>
          <w:szCs w:val="20"/>
        </w:rPr>
        <w:t>0</w:t>
      </w:r>
      <w:r w:rsidR="006816EC">
        <w:rPr>
          <w:rFonts w:ascii="Century" w:hAnsi="Century"/>
          <w:sz w:val="20"/>
          <w:szCs w:val="20"/>
        </w:rPr>
        <w:t>1</w:t>
      </w:r>
      <w:r w:rsidR="002B7357">
        <w:rPr>
          <w:rFonts w:ascii="Century" w:hAnsi="Century"/>
          <w:sz w:val="20"/>
          <w:szCs w:val="20"/>
        </w:rPr>
        <w:t>9</w:t>
      </w:r>
      <w:r w:rsidRPr="00344F1F">
        <w:rPr>
          <w:rFonts w:ascii="Century" w:hAnsi="Century"/>
          <w:sz w:val="20"/>
          <w:szCs w:val="20"/>
        </w:rPr>
        <w:t>/202</w:t>
      </w:r>
      <w:r w:rsidR="00B00A2F" w:rsidRPr="00344F1F">
        <w:rPr>
          <w:rFonts w:ascii="Century" w:hAnsi="Century"/>
          <w:sz w:val="20"/>
          <w:szCs w:val="20"/>
        </w:rPr>
        <w:t>4</w:t>
      </w:r>
      <w:r w:rsidR="00D22206" w:rsidRPr="00344F1F">
        <w:rPr>
          <w:rFonts w:ascii="Century" w:hAnsi="Century"/>
          <w:sz w:val="20"/>
          <w:szCs w:val="20"/>
        </w:rPr>
        <w:t xml:space="preserve"> </w:t>
      </w:r>
      <w:r w:rsidR="000F138A" w:rsidRPr="009F51BE">
        <w:rPr>
          <w:rFonts w:ascii="Century" w:hAnsi="Century"/>
          <w:sz w:val="20"/>
          <w:szCs w:val="20"/>
        </w:rPr>
        <w:t>–</w:t>
      </w:r>
      <w:r w:rsidR="00D22206" w:rsidRPr="009F51BE">
        <w:rPr>
          <w:rFonts w:ascii="Century" w:hAnsi="Century"/>
          <w:sz w:val="20"/>
          <w:szCs w:val="20"/>
        </w:rPr>
        <w:t xml:space="preserve"> SRP</w:t>
      </w:r>
      <w:r w:rsidR="00AA5C78">
        <w:rPr>
          <w:rFonts w:ascii="Century" w:hAnsi="Century"/>
          <w:sz w:val="20"/>
          <w:szCs w:val="20"/>
        </w:rPr>
        <w:t xml:space="preserve"> – 2ª CHAMADA</w:t>
      </w:r>
    </w:p>
    <w:p w14:paraId="12E31CF5" w14:textId="77777777" w:rsidR="000F138A" w:rsidRPr="00344F1F" w:rsidRDefault="000F138A" w:rsidP="000F138A">
      <w:pPr>
        <w:spacing w:after="0" w:line="240" w:lineRule="auto"/>
        <w:jc w:val="center"/>
        <w:rPr>
          <w:rFonts w:ascii="Century" w:hAnsi="Century"/>
          <w:sz w:val="20"/>
          <w:szCs w:val="20"/>
        </w:rPr>
      </w:pPr>
    </w:p>
    <w:p w14:paraId="06CB4EF3" w14:textId="597BB809" w:rsidR="008D51E4" w:rsidRPr="00344F1F" w:rsidRDefault="008D51E4" w:rsidP="000F138A">
      <w:pPr>
        <w:spacing w:after="0" w:line="240" w:lineRule="auto"/>
        <w:jc w:val="center"/>
        <w:rPr>
          <w:rFonts w:ascii="Century" w:hAnsi="Century"/>
          <w:sz w:val="20"/>
          <w:szCs w:val="20"/>
        </w:rPr>
      </w:pPr>
      <w:r w:rsidRPr="00344F1F">
        <w:rPr>
          <w:rFonts w:ascii="Century" w:hAnsi="Century"/>
          <w:sz w:val="20"/>
          <w:szCs w:val="20"/>
        </w:rPr>
        <w:t>E D I T A L</w:t>
      </w:r>
    </w:p>
    <w:p w14:paraId="692346A6" w14:textId="6643E713" w:rsidR="008D51E4" w:rsidRPr="00344F1F" w:rsidRDefault="008D51E4" w:rsidP="00A100C6">
      <w:pPr>
        <w:shd w:val="clear" w:color="auto" w:fill="FFFFFF" w:themeFill="background1"/>
        <w:spacing w:before="120" w:after="120" w:line="240" w:lineRule="auto"/>
        <w:jc w:val="center"/>
        <w:rPr>
          <w:rFonts w:ascii="Century" w:hAnsi="Century" w:cs="Arial"/>
          <w:sz w:val="20"/>
          <w:szCs w:val="20"/>
        </w:rPr>
      </w:pPr>
    </w:p>
    <w:p w14:paraId="56049F3D" w14:textId="64DC64F8" w:rsidR="003C656B" w:rsidRPr="00344F1F" w:rsidRDefault="00AB0F23" w:rsidP="00A100C6">
      <w:pPr>
        <w:shd w:val="clear" w:color="auto" w:fill="FFFFFF" w:themeFill="background1"/>
        <w:spacing w:before="120" w:after="120" w:line="240" w:lineRule="auto"/>
        <w:jc w:val="both"/>
        <w:rPr>
          <w:rFonts w:ascii="Century" w:hAnsi="Century" w:cs="Arial"/>
          <w:sz w:val="20"/>
          <w:szCs w:val="20"/>
        </w:rPr>
      </w:pPr>
      <w:r w:rsidRPr="00344F1F">
        <w:rPr>
          <w:rFonts w:ascii="Century" w:hAnsi="Century" w:cs="Arial"/>
          <w:sz w:val="20"/>
          <w:szCs w:val="20"/>
        </w:rPr>
        <w:t xml:space="preserve">COM </w:t>
      </w:r>
      <w:r w:rsidR="00A100C6" w:rsidRPr="00344F1F">
        <w:rPr>
          <w:rFonts w:ascii="Century" w:hAnsi="Century" w:cs="Arial"/>
          <w:sz w:val="20"/>
          <w:szCs w:val="20"/>
        </w:rPr>
        <w:t>PARTICIPAÇÃO</w:t>
      </w:r>
      <w:r w:rsidR="00EB6CFE">
        <w:rPr>
          <w:rFonts w:ascii="Century" w:hAnsi="Century" w:cs="Arial"/>
          <w:sz w:val="20"/>
          <w:szCs w:val="20"/>
        </w:rPr>
        <w:t xml:space="preserve"> DE AMPLA CONCORRÊNCIA E RESERVA DE COTAS </w:t>
      </w:r>
      <w:r w:rsidRPr="00344F1F">
        <w:rPr>
          <w:rFonts w:ascii="Century" w:hAnsi="Century" w:cs="Arial"/>
          <w:sz w:val="20"/>
          <w:szCs w:val="20"/>
        </w:rPr>
        <w:t>PARA ME, EPP E MEI NOS TERMOS DO ARTIGO 48, I E III DA LEI 147/2014.</w:t>
      </w:r>
    </w:p>
    <w:p w14:paraId="532BC088" w14:textId="77777777" w:rsidR="00FC00E2" w:rsidRPr="00344F1F" w:rsidRDefault="00FC00E2" w:rsidP="00E424F9">
      <w:pPr>
        <w:spacing w:before="120" w:after="120" w:line="240" w:lineRule="auto"/>
        <w:jc w:val="center"/>
        <w:rPr>
          <w:rFonts w:ascii="Century" w:hAnsi="Century" w:cs="Arial"/>
          <w:sz w:val="20"/>
          <w:szCs w:val="20"/>
        </w:rPr>
      </w:pPr>
    </w:p>
    <w:p w14:paraId="56A2F5D6" w14:textId="2547759A" w:rsidR="00B353FF" w:rsidRPr="00344F1F" w:rsidRDefault="00E24596" w:rsidP="00E424F9">
      <w:pPr>
        <w:spacing w:before="120" w:after="120" w:line="240" w:lineRule="auto"/>
        <w:jc w:val="both"/>
        <w:rPr>
          <w:rFonts w:ascii="Century" w:hAnsi="Century" w:cs="Arial"/>
          <w:sz w:val="20"/>
          <w:szCs w:val="20"/>
        </w:rPr>
      </w:pPr>
      <w:r w:rsidRPr="00344F1F">
        <w:rPr>
          <w:rFonts w:ascii="Century" w:hAnsi="Century" w:cs="Arial"/>
          <w:b/>
          <w:sz w:val="20"/>
          <w:szCs w:val="20"/>
        </w:rPr>
        <w:t>O MUNICÍPIO DE RIO LARGO</w:t>
      </w:r>
      <w:r w:rsidRPr="00344F1F">
        <w:rPr>
          <w:rFonts w:ascii="Century" w:hAnsi="Century" w:cs="Arial"/>
          <w:sz w:val="20"/>
          <w:szCs w:val="20"/>
        </w:rPr>
        <w:t>, por intermédio d</w:t>
      </w:r>
      <w:r w:rsidR="00AF52A3" w:rsidRPr="00344F1F">
        <w:rPr>
          <w:rFonts w:ascii="Century" w:hAnsi="Century" w:cs="Arial"/>
          <w:sz w:val="20"/>
          <w:szCs w:val="20"/>
        </w:rPr>
        <w:t>o pregoeiro, auxiliado pela equipe de apoio</w:t>
      </w:r>
      <w:r w:rsidRPr="00344F1F">
        <w:rPr>
          <w:rFonts w:ascii="Century" w:hAnsi="Century" w:cs="Arial"/>
          <w:sz w:val="20"/>
          <w:szCs w:val="20"/>
        </w:rPr>
        <w:t>, designad</w:t>
      </w:r>
      <w:r w:rsidR="00AF52A3" w:rsidRPr="00344F1F">
        <w:rPr>
          <w:rFonts w:ascii="Century" w:hAnsi="Century" w:cs="Arial"/>
          <w:sz w:val="20"/>
          <w:szCs w:val="20"/>
        </w:rPr>
        <w:t xml:space="preserve">os </w:t>
      </w:r>
      <w:r w:rsidRPr="00344F1F">
        <w:rPr>
          <w:rFonts w:ascii="Century" w:hAnsi="Century" w:cs="Arial"/>
          <w:sz w:val="20"/>
          <w:szCs w:val="20"/>
        </w:rPr>
        <w:t xml:space="preserve">pela Portaria nº </w:t>
      </w:r>
      <w:r w:rsidR="008928A0">
        <w:rPr>
          <w:rFonts w:ascii="Century" w:hAnsi="Century" w:cs="Arial"/>
          <w:sz w:val="20"/>
          <w:szCs w:val="20"/>
        </w:rPr>
        <w:t>1.342</w:t>
      </w:r>
      <w:r w:rsidR="0011116C" w:rsidRPr="00344F1F">
        <w:rPr>
          <w:rFonts w:ascii="Century" w:hAnsi="Century" w:cs="Arial"/>
          <w:sz w:val="20"/>
          <w:szCs w:val="20"/>
        </w:rPr>
        <w:t xml:space="preserve">, </w:t>
      </w:r>
      <w:r w:rsidR="008928A0">
        <w:rPr>
          <w:rFonts w:ascii="Century" w:hAnsi="Century" w:cs="Arial"/>
          <w:sz w:val="20"/>
          <w:szCs w:val="20"/>
        </w:rPr>
        <w:t>06</w:t>
      </w:r>
      <w:r w:rsidRPr="00344F1F">
        <w:rPr>
          <w:rFonts w:ascii="Century" w:hAnsi="Century" w:cs="Arial"/>
          <w:sz w:val="20"/>
          <w:szCs w:val="20"/>
        </w:rPr>
        <w:t xml:space="preserve"> de </w:t>
      </w:r>
      <w:r w:rsidR="008928A0">
        <w:rPr>
          <w:rFonts w:ascii="Century" w:hAnsi="Century" w:cs="Arial"/>
          <w:sz w:val="20"/>
          <w:szCs w:val="20"/>
        </w:rPr>
        <w:t xml:space="preserve">Maio </w:t>
      </w:r>
      <w:r w:rsidRPr="00344F1F">
        <w:rPr>
          <w:rFonts w:ascii="Century" w:hAnsi="Century" w:cs="Arial"/>
          <w:sz w:val="20"/>
          <w:szCs w:val="20"/>
        </w:rPr>
        <w:t>de 202</w:t>
      </w:r>
      <w:r w:rsidR="00AF52A3" w:rsidRPr="00344F1F">
        <w:rPr>
          <w:rFonts w:ascii="Century" w:hAnsi="Century" w:cs="Arial"/>
          <w:sz w:val="20"/>
          <w:szCs w:val="20"/>
        </w:rPr>
        <w:t>4</w:t>
      </w:r>
      <w:r w:rsidRPr="00344F1F">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Pr="00344F1F">
        <w:rPr>
          <w:rFonts w:ascii="Century" w:hAnsi="Century"/>
          <w:sz w:val="20"/>
          <w:szCs w:val="20"/>
        </w:rPr>
        <w:t>XXXXXX/2024</w:t>
      </w:r>
      <w:r w:rsidRPr="00344F1F">
        <w:rPr>
          <w:rFonts w:ascii="Century" w:hAnsi="Century" w:cs="Arial"/>
          <w:sz w:val="20"/>
          <w:szCs w:val="20"/>
        </w:rPr>
        <w:t xml:space="preserve">, tornam pública, para conhecimento das empresas interessadas, a abertura de licitação para registro de preços, na modalidade PREGÃO ELETRÔNICO do tipo MENOR PREÇO POR ITEM, </w:t>
      </w:r>
      <w:r w:rsidR="00B353FF" w:rsidRPr="00344F1F">
        <w:rPr>
          <w:rFonts w:ascii="Century" w:hAnsi="Century" w:cs="Arial"/>
          <w:sz w:val="20"/>
          <w:szCs w:val="20"/>
        </w:rPr>
        <w:t xml:space="preserve">de acordo com o descrito neste edital e seus anexos, objetivando a contratação do objeto adiante descrito:  </w:t>
      </w:r>
    </w:p>
    <w:p w14:paraId="52D488F6" w14:textId="77777777" w:rsidR="00514FA9" w:rsidRPr="00344F1F" w:rsidRDefault="00514FA9" w:rsidP="00514FA9">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0F138A" w:rsidRPr="00344F1F" w14:paraId="4A124ACA" w14:textId="77777777" w:rsidTr="004A0F94">
        <w:tc>
          <w:tcPr>
            <w:tcW w:w="9204" w:type="dxa"/>
          </w:tcPr>
          <w:p w14:paraId="455ADE63" w14:textId="6CC906B0" w:rsidR="000F138A" w:rsidRPr="00344F1F" w:rsidRDefault="000F138A" w:rsidP="00E24596">
            <w:pPr>
              <w:spacing w:before="120" w:after="120" w:line="240" w:lineRule="auto"/>
              <w:jc w:val="both"/>
              <w:rPr>
                <w:rFonts w:ascii="Century" w:hAnsi="Century" w:cs="Arial"/>
                <w:b/>
                <w:bCs/>
                <w:sz w:val="20"/>
                <w:szCs w:val="20"/>
              </w:rPr>
            </w:pPr>
            <w:r w:rsidRPr="00344F1F">
              <w:rPr>
                <w:rFonts w:ascii="Century" w:hAnsi="Century" w:cs="Arial"/>
                <w:b/>
                <w:bCs/>
                <w:sz w:val="20"/>
                <w:szCs w:val="20"/>
              </w:rPr>
              <w:t xml:space="preserve">PROCESSO Nº </w:t>
            </w:r>
            <w:r w:rsidR="006816EC">
              <w:rPr>
                <w:rFonts w:ascii="Century" w:hAnsi="Century"/>
                <w:sz w:val="20"/>
                <w:szCs w:val="20"/>
              </w:rPr>
              <w:t>0322-0038</w:t>
            </w:r>
            <w:r w:rsidRPr="00344F1F">
              <w:rPr>
                <w:rFonts w:ascii="Century" w:hAnsi="Century"/>
                <w:sz w:val="20"/>
                <w:szCs w:val="20"/>
              </w:rPr>
              <w:t>/202</w:t>
            </w:r>
            <w:r w:rsidR="00B353FF" w:rsidRPr="00344F1F">
              <w:rPr>
                <w:rFonts w:ascii="Century" w:hAnsi="Century"/>
                <w:sz w:val="20"/>
                <w:szCs w:val="20"/>
              </w:rPr>
              <w:t>4</w:t>
            </w:r>
          </w:p>
        </w:tc>
      </w:tr>
      <w:tr w:rsidR="004A0F94" w:rsidRPr="00344F1F" w14:paraId="5762CFB7" w14:textId="77777777" w:rsidTr="004A0F94">
        <w:tc>
          <w:tcPr>
            <w:tcW w:w="9204" w:type="dxa"/>
          </w:tcPr>
          <w:p w14:paraId="78F7D993" w14:textId="6209DC3B" w:rsidR="004A0F94" w:rsidRPr="00344F1F" w:rsidRDefault="004A0F94"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OBJETO</w:t>
            </w:r>
            <w:r w:rsidRPr="00344F1F">
              <w:rPr>
                <w:rFonts w:ascii="Century" w:hAnsi="Century" w:cs="Arial"/>
                <w:sz w:val="20"/>
                <w:szCs w:val="20"/>
              </w:rPr>
              <w:t xml:space="preserve">: AQUISIÇÃO DE </w:t>
            </w:r>
            <w:r w:rsidR="006816EC">
              <w:rPr>
                <w:rFonts w:ascii="Century" w:hAnsi="Century" w:cs="Arial"/>
                <w:sz w:val="20"/>
                <w:szCs w:val="20"/>
              </w:rPr>
              <w:t xml:space="preserve">INSTRUMENTOS MUSICAIS PARA AS BANDAS FANFARRAS </w:t>
            </w:r>
            <w:r w:rsidRPr="00344F1F">
              <w:rPr>
                <w:rFonts w:ascii="Century" w:hAnsi="Century" w:cs="Arial"/>
                <w:sz w:val="20"/>
                <w:szCs w:val="20"/>
              </w:rPr>
              <w:t>PARA ATENDER AS NECESSIDADES DO MUNICÍPIO, COM VISTA A ATENDER A SECRETARIA MUNICIPA</w:t>
            </w:r>
            <w:r w:rsidR="006816EC">
              <w:rPr>
                <w:rFonts w:ascii="Century" w:hAnsi="Century" w:cs="Arial"/>
                <w:sz w:val="20"/>
                <w:szCs w:val="20"/>
              </w:rPr>
              <w:t>L DE EDUCAÇÃO</w:t>
            </w:r>
            <w:r w:rsidRPr="00344F1F">
              <w:rPr>
                <w:rFonts w:ascii="Century" w:hAnsi="Century" w:cs="Arial"/>
                <w:sz w:val="20"/>
                <w:szCs w:val="20"/>
              </w:rPr>
              <w:t>, CONFORME CONDIÇÕES, ESPECIFICAÇÕES E QUANTIDADES CONTIDAS NO TERMO DE REFERÊNCIA, ANEXO I DESTE EDITAL.</w:t>
            </w:r>
          </w:p>
        </w:tc>
      </w:tr>
      <w:tr w:rsidR="004A0F94" w:rsidRPr="00344F1F" w14:paraId="76AAEC3F" w14:textId="77777777" w:rsidTr="004A0F94">
        <w:tc>
          <w:tcPr>
            <w:tcW w:w="9204" w:type="dxa"/>
          </w:tcPr>
          <w:p w14:paraId="04C78E4E" w14:textId="6B302FBA" w:rsidR="004A0F94" w:rsidRPr="00344F1F" w:rsidRDefault="004A0F94"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RECEBIMENTO DAS PROPOSTAS ATÉ</w:t>
            </w:r>
            <w:r w:rsidR="0011116C" w:rsidRPr="00344F1F">
              <w:rPr>
                <w:rFonts w:ascii="Century" w:hAnsi="Century" w:cs="Arial"/>
                <w:b/>
                <w:bCs/>
                <w:sz w:val="20"/>
                <w:szCs w:val="20"/>
              </w:rPr>
              <w:t xml:space="preserve"> A DATA E HORÁRIO PARA ABERTURA DA SESSÃO</w:t>
            </w:r>
            <w:r w:rsidRPr="00344F1F">
              <w:rPr>
                <w:rFonts w:ascii="Century" w:hAnsi="Century" w:cs="Arial"/>
                <w:sz w:val="20"/>
                <w:szCs w:val="20"/>
              </w:rPr>
              <w:t xml:space="preserve"> </w:t>
            </w:r>
            <w:r w:rsidR="0011116C" w:rsidRPr="00344F1F">
              <w:rPr>
                <w:rFonts w:ascii="Century" w:hAnsi="Century" w:cs="Arial"/>
                <w:sz w:val="20"/>
                <w:szCs w:val="20"/>
              </w:rPr>
              <w:t>QUANDO ENTÃO ENCERRAR-SE-Á AUTOMATICAMENTE A FASE DE RECEBIMENTO DAS PROPOSTAS.</w:t>
            </w:r>
          </w:p>
        </w:tc>
      </w:tr>
      <w:tr w:rsidR="004A0F94" w:rsidRPr="00344F1F" w14:paraId="36E8630D" w14:textId="77777777" w:rsidTr="004A0F94">
        <w:tc>
          <w:tcPr>
            <w:tcW w:w="9204" w:type="dxa"/>
          </w:tcPr>
          <w:p w14:paraId="163629A5" w14:textId="13622BA5" w:rsidR="004A0F94" w:rsidRPr="00344F1F" w:rsidRDefault="008F68F9"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ABERTURA DAS PROPOSTAS</w:t>
            </w:r>
            <w:r w:rsidRPr="00344F1F">
              <w:rPr>
                <w:rFonts w:ascii="Century" w:hAnsi="Century" w:cs="Arial"/>
                <w:sz w:val="20"/>
                <w:szCs w:val="20"/>
              </w:rPr>
              <w:t xml:space="preserve">: </w:t>
            </w:r>
            <w:r w:rsidR="002B7357">
              <w:rPr>
                <w:rFonts w:ascii="Century" w:hAnsi="Century" w:cs="Arial"/>
                <w:sz w:val="20"/>
                <w:szCs w:val="20"/>
              </w:rPr>
              <w:t>27</w:t>
            </w:r>
            <w:r w:rsidRPr="00344F1F">
              <w:rPr>
                <w:rFonts w:ascii="Century" w:hAnsi="Century" w:cs="Arial"/>
                <w:sz w:val="20"/>
                <w:szCs w:val="20"/>
              </w:rPr>
              <w:t>/</w:t>
            </w:r>
            <w:r w:rsidR="006816EC">
              <w:rPr>
                <w:rFonts w:ascii="Century" w:hAnsi="Century" w:cs="Arial"/>
                <w:sz w:val="20"/>
                <w:szCs w:val="20"/>
              </w:rPr>
              <w:t>0</w:t>
            </w:r>
            <w:r w:rsidR="002B7357">
              <w:rPr>
                <w:rFonts w:ascii="Century" w:hAnsi="Century" w:cs="Arial"/>
                <w:sz w:val="20"/>
                <w:szCs w:val="20"/>
              </w:rPr>
              <w:t>9</w:t>
            </w:r>
            <w:r w:rsidRPr="00344F1F">
              <w:rPr>
                <w:rFonts w:ascii="Century" w:hAnsi="Century" w:cs="Arial"/>
                <w:sz w:val="20"/>
                <w:szCs w:val="20"/>
              </w:rPr>
              <w:t>/</w:t>
            </w:r>
            <w:r w:rsidR="006816EC">
              <w:rPr>
                <w:rFonts w:ascii="Century" w:hAnsi="Century" w:cs="Arial"/>
                <w:sz w:val="20"/>
                <w:szCs w:val="20"/>
              </w:rPr>
              <w:t xml:space="preserve">2024 </w:t>
            </w:r>
            <w:r w:rsidRPr="00344F1F">
              <w:rPr>
                <w:rFonts w:ascii="Century" w:hAnsi="Century" w:cs="Arial"/>
                <w:sz w:val="20"/>
                <w:szCs w:val="20"/>
              </w:rPr>
              <w:t xml:space="preserve">ÀS </w:t>
            </w:r>
            <w:r w:rsidR="006816EC">
              <w:rPr>
                <w:rFonts w:ascii="Century" w:hAnsi="Century" w:cs="Arial"/>
                <w:sz w:val="20"/>
                <w:szCs w:val="20"/>
              </w:rPr>
              <w:t>09</w:t>
            </w:r>
            <w:r w:rsidRPr="00344F1F">
              <w:rPr>
                <w:rFonts w:ascii="Century" w:hAnsi="Century" w:cs="Arial"/>
                <w:sz w:val="20"/>
                <w:szCs w:val="20"/>
              </w:rPr>
              <w:t>:</w:t>
            </w:r>
            <w:r w:rsidR="006816EC">
              <w:rPr>
                <w:rFonts w:ascii="Century" w:hAnsi="Century" w:cs="Arial"/>
                <w:sz w:val="20"/>
                <w:szCs w:val="20"/>
              </w:rPr>
              <w:t>00</w:t>
            </w:r>
            <w:r w:rsidRPr="00344F1F">
              <w:rPr>
                <w:rFonts w:ascii="Century" w:hAnsi="Century" w:cs="Arial"/>
                <w:sz w:val="20"/>
                <w:szCs w:val="20"/>
              </w:rPr>
              <w:t xml:space="preserve"> HORAS – HORÁRIO DE BRASÍLIA</w:t>
            </w:r>
          </w:p>
        </w:tc>
      </w:tr>
      <w:tr w:rsidR="004A0F94" w:rsidRPr="00344F1F" w14:paraId="378368F9" w14:textId="77777777" w:rsidTr="004A0F94">
        <w:tc>
          <w:tcPr>
            <w:tcW w:w="9204" w:type="dxa"/>
          </w:tcPr>
          <w:p w14:paraId="3778FCB4" w14:textId="550EA181" w:rsidR="008F68F9" w:rsidRPr="00344F1F" w:rsidRDefault="008F68F9"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PLATAFORMA UTILIZADA</w:t>
            </w:r>
            <w:r w:rsidR="0028496B" w:rsidRPr="00344F1F">
              <w:rPr>
                <w:rFonts w:ascii="Century" w:hAnsi="Century" w:cs="Arial"/>
                <w:b/>
                <w:bCs/>
                <w:sz w:val="20"/>
                <w:szCs w:val="20"/>
              </w:rPr>
              <w:t xml:space="preserve"> (LOCAL)</w:t>
            </w:r>
            <w:r w:rsidRPr="00344F1F">
              <w:rPr>
                <w:rFonts w:ascii="Century" w:hAnsi="Century" w:cs="Arial"/>
                <w:sz w:val="20"/>
                <w:szCs w:val="20"/>
              </w:rPr>
              <w:t xml:space="preserve">: COMPRASGOV – </w:t>
            </w:r>
            <w:hyperlink r:id="rId8" w:history="1">
              <w:r w:rsidRPr="00344F1F">
                <w:rPr>
                  <w:rStyle w:val="Hyperlink"/>
                  <w:rFonts w:ascii="Century" w:hAnsi="Century" w:cs="Arial"/>
                  <w:sz w:val="20"/>
                  <w:szCs w:val="20"/>
                </w:rPr>
                <w:t>WWW.COMPRAS.GOV.BR</w:t>
              </w:r>
            </w:hyperlink>
            <w:r w:rsidRPr="00344F1F">
              <w:rPr>
                <w:rFonts w:ascii="Century" w:hAnsi="Century" w:cs="Arial"/>
                <w:sz w:val="20"/>
                <w:szCs w:val="20"/>
              </w:rPr>
              <w:t xml:space="preserve"> </w:t>
            </w:r>
          </w:p>
        </w:tc>
      </w:tr>
      <w:tr w:rsidR="004A0F94" w:rsidRPr="00344F1F" w14:paraId="1D0FA6FD" w14:textId="77777777" w:rsidTr="004A0F94">
        <w:tc>
          <w:tcPr>
            <w:tcW w:w="9204" w:type="dxa"/>
          </w:tcPr>
          <w:p w14:paraId="475EDB4B" w14:textId="075DEE58" w:rsidR="004A0F94" w:rsidRPr="00344F1F" w:rsidRDefault="008F68F9" w:rsidP="00E24596">
            <w:pPr>
              <w:spacing w:before="120" w:after="120" w:line="240" w:lineRule="auto"/>
              <w:jc w:val="both"/>
              <w:rPr>
                <w:rFonts w:ascii="Century" w:hAnsi="Century"/>
                <w:sz w:val="20"/>
                <w:szCs w:val="20"/>
                <w:highlight w:val="yellow"/>
              </w:rPr>
            </w:pPr>
            <w:r w:rsidRPr="00344F1F">
              <w:rPr>
                <w:rFonts w:ascii="Century" w:hAnsi="Century" w:cs="Arial"/>
                <w:b/>
                <w:bCs/>
                <w:sz w:val="20"/>
                <w:szCs w:val="20"/>
              </w:rPr>
              <w:t>CRITÉRIO DE JULGAMENTO</w:t>
            </w:r>
            <w:r w:rsidRPr="00344F1F">
              <w:rPr>
                <w:rFonts w:ascii="Century" w:hAnsi="Century" w:cs="Arial"/>
                <w:sz w:val="20"/>
                <w:szCs w:val="20"/>
              </w:rPr>
              <w:t xml:space="preserve">: </w:t>
            </w:r>
            <w:r w:rsidRPr="00344F1F">
              <w:rPr>
                <w:rFonts w:ascii="Century" w:hAnsi="Century"/>
                <w:sz w:val="20"/>
                <w:szCs w:val="20"/>
              </w:rPr>
              <w:t>MENOR PREÇO</w:t>
            </w:r>
            <w:r w:rsidR="006816EC">
              <w:rPr>
                <w:rFonts w:ascii="Century" w:hAnsi="Century"/>
                <w:sz w:val="20"/>
                <w:szCs w:val="20"/>
              </w:rPr>
              <w:t xml:space="preserve"> </w:t>
            </w:r>
            <w:r w:rsidRPr="00344F1F">
              <w:rPr>
                <w:rFonts w:ascii="Century" w:hAnsi="Century"/>
                <w:sz w:val="20"/>
                <w:szCs w:val="20"/>
              </w:rPr>
              <w:t>POR ITEM</w:t>
            </w:r>
          </w:p>
        </w:tc>
      </w:tr>
      <w:tr w:rsidR="004A0F94" w:rsidRPr="00344F1F" w14:paraId="387328D6" w14:textId="77777777" w:rsidTr="004A0F94">
        <w:tc>
          <w:tcPr>
            <w:tcW w:w="9204" w:type="dxa"/>
          </w:tcPr>
          <w:p w14:paraId="7C85EA1C" w14:textId="02EABBCA" w:rsidR="004A0F94" w:rsidRPr="00344F1F" w:rsidRDefault="008F68F9" w:rsidP="00E24596">
            <w:pPr>
              <w:spacing w:before="120" w:after="120" w:line="240" w:lineRule="auto"/>
              <w:jc w:val="both"/>
              <w:rPr>
                <w:rFonts w:ascii="Century" w:hAnsi="Century"/>
                <w:sz w:val="20"/>
                <w:szCs w:val="20"/>
                <w:highlight w:val="yellow"/>
              </w:rPr>
            </w:pPr>
            <w:r w:rsidRPr="00344F1F">
              <w:rPr>
                <w:rFonts w:ascii="Century" w:hAnsi="Century"/>
                <w:b/>
                <w:bCs/>
                <w:sz w:val="20"/>
                <w:szCs w:val="20"/>
              </w:rPr>
              <w:t>CONTRATANTE (UASG)</w:t>
            </w:r>
            <w:r w:rsidRPr="00344F1F">
              <w:rPr>
                <w:rFonts w:ascii="Century" w:hAnsi="Century"/>
                <w:sz w:val="20"/>
                <w:szCs w:val="20"/>
              </w:rPr>
              <w:t>:</w:t>
            </w:r>
            <w:r w:rsidRPr="00344F1F">
              <w:rPr>
                <w:rFonts w:ascii="Century" w:hAnsi="Century"/>
                <w:b/>
                <w:bCs/>
                <w:sz w:val="20"/>
                <w:szCs w:val="20"/>
              </w:rPr>
              <w:t xml:space="preserve"> </w:t>
            </w:r>
            <w:r w:rsidRPr="00344F1F">
              <w:rPr>
                <w:rFonts w:ascii="Century" w:hAnsi="Century"/>
                <w:sz w:val="20"/>
                <w:szCs w:val="20"/>
              </w:rPr>
              <w:t>nº 982853</w:t>
            </w:r>
          </w:p>
        </w:tc>
      </w:tr>
      <w:tr w:rsidR="004A0F94" w:rsidRPr="00344F1F" w14:paraId="533AB8F5" w14:textId="77777777" w:rsidTr="004A0F94">
        <w:tc>
          <w:tcPr>
            <w:tcW w:w="9204" w:type="dxa"/>
          </w:tcPr>
          <w:p w14:paraId="34F26C8A" w14:textId="3272D3F1" w:rsidR="004A0F94" w:rsidRPr="00344F1F" w:rsidRDefault="00AA7F3A"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VALOR TOTAL DA CONTRATAÇÃO</w:t>
            </w:r>
            <w:r w:rsidRPr="00344F1F">
              <w:rPr>
                <w:rFonts w:ascii="Century" w:hAnsi="Century" w:cs="Arial"/>
                <w:sz w:val="20"/>
                <w:szCs w:val="20"/>
              </w:rPr>
              <w:t xml:space="preserve">:  </w:t>
            </w:r>
            <w:r w:rsidR="006816EC">
              <w:rPr>
                <w:rFonts w:ascii="Century" w:hAnsi="Century" w:cs="Arial"/>
                <w:sz w:val="20"/>
                <w:szCs w:val="20"/>
              </w:rPr>
              <w:t xml:space="preserve">R$ </w:t>
            </w:r>
            <w:r w:rsidR="002B7357">
              <w:rPr>
                <w:rFonts w:ascii="Century" w:hAnsi="Century" w:cs="Arial"/>
                <w:sz w:val="20"/>
                <w:szCs w:val="20"/>
              </w:rPr>
              <w:t xml:space="preserve">149.065,92 </w:t>
            </w:r>
            <w:r w:rsidR="006816EC">
              <w:rPr>
                <w:rFonts w:ascii="Century" w:hAnsi="Century" w:cs="Arial"/>
                <w:sz w:val="20"/>
                <w:szCs w:val="20"/>
              </w:rPr>
              <w:t>(</w:t>
            </w:r>
            <w:r w:rsidR="002B7357">
              <w:rPr>
                <w:rFonts w:ascii="Century" w:hAnsi="Century" w:cs="Arial"/>
                <w:sz w:val="20"/>
                <w:szCs w:val="20"/>
              </w:rPr>
              <w:t>cento e quarenta e nove mil, sessenta e cinco reais e noventa e dois centavos</w:t>
            </w:r>
            <w:r w:rsidR="006816EC">
              <w:rPr>
                <w:rFonts w:ascii="Century" w:hAnsi="Century" w:cs="Arial"/>
                <w:sz w:val="20"/>
                <w:szCs w:val="20"/>
              </w:rPr>
              <w:t xml:space="preserve">) </w:t>
            </w:r>
          </w:p>
        </w:tc>
      </w:tr>
      <w:tr w:rsidR="004A0F94" w:rsidRPr="00344F1F" w14:paraId="1F7B6473" w14:textId="77777777" w:rsidTr="004A0F94">
        <w:tc>
          <w:tcPr>
            <w:tcW w:w="9204" w:type="dxa"/>
          </w:tcPr>
          <w:p w14:paraId="0EC465A0" w14:textId="68EE2FDB" w:rsidR="004A0F94" w:rsidRPr="00344F1F" w:rsidRDefault="00AA7F3A" w:rsidP="00E24596">
            <w:pPr>
              <w:spacing w:before="120" w:after="120" w:line="240" w:lineRule="auto"/>
              <w:jc w:val="both"/>
              <w:rPr>
                <w:rFonts w:ascii="Century" w:hAnsi="Century" w:cs="Arial"/>
                <w:sz w:val="20"/>
                <w:szCs w:val="20"/>
              </w:rPr>
            </w:pPr>
            <w:r w:rsidRPr="00344F1F">
              <w:rPr>
                <w:rFonts w:ascii="Century" w:hAnsi="Century"/>
                <w:b/>
                <w:bCs/>
                <w:sz w:val="20"/>
                <w:szCs w:val="20"/>
              </w:rPr>
              <w:t xml:space="preserve">MODO DE DISPUTA: </w:t>
            </w:r>
            <w:r w:rsidRPr="00344F1F">
              <w:rPr>
                <w:rFonts w:ascii="Century" w:hAnsi="Century"/>
                <w:sz w:val="20"/>
                <w:szCs w:val="20"/>
              </w:rPr>
              <w:t>ABERTO E FECHADO</w:t>
            </w:r>
          </w:p>
        </w:tc>
      </w:tr>
      <w:tr w:rsidR="004A0F94" w:rsidRPr="00344F1F" w14:paraId="52E3C942" w14:textId="77777777" w:rsidTr="004A0F94">
        <w:tc>
          <w:tcPr>
            <w:tcW w:w="9204" w:type="dxa"/>
          </w:tcPr>
          <w:p w14:paraId="5BC94187" w14:textId="2939877D" w:rsidR="004A0F94" w:rsidRPr="00344F1F" w:rsidRDefault="00AA7F3A" w:rsidP="00E24596">
            <w:pPr>
              <w:spacing w:before="120" w:after="120" w:line="240" w:lineRule="auto"/>
              <w:jc w:val="both"/>
              <w:rPr>
                <w:rFonts w:ascii="Century" w:hAnsi="Century"/>
                <w:sz w:val="20"/>
                <w:szCs w:val="20"/>
                <w:highlight w:val="yellow"/>
              </w:rPr>
            </w:pPr>
            <w:r w:rsidRPr="00344F1F">
              <w:rPr>
                <w:rFonts w:ascii="Century" w:hAnsi="Century"/>
                <w:b/>
                <w:bCs/>
                <w:sz w:val="20"/>
                <w:szCs w:val="20"/>
              </w:rPr>
              <w:t xml:space="preserve">PREFERÊNCIAS ME/EPP/EQUIPARADAS: </w:t>
            </w:r>
            <w:r w:rsidRPr="00344F1F">
              <w:rPr>
                <w:rFonts w:ascii="Century" w:hAnsi="Century"/>
                <w:sz w:val="20"/>
                <w:szCs w:val="20"/>
              </w:rPr>
              <w:t>SIM</w:t>
            </w:r>
          </w:p>
        </w:tc>
      </w:tr>
      <w:tr w:rsidR="004A0F94" w:rsidRPr="00344F1F" w14:paraId="5A10F155" w14:textId="77777777" w:rsidTr="004A0F94">
        <w:tc>
          <w:tcPr>
            <w:tcW w:w="9204" w:type="dxa"/>
          </w:tcPr>
          <w:p w14:paraId="11E00448" w14:textId="5F3F9AF1" w:rsidR="004A0F94" w:rsidRPr="00344F1F" w:rsidRDefault="0086392B" w:rsidP="00E24596">
            <w:pPr>
              <w:spacing w:before="120" w:after="120" w:line="240" w:lineRule="auto"/>
              <w:jc w:val="both"/>
              <w:rPr>
                <w:rFonts w:ascii="Century" w:hAnsi="Century" w:cs="Arial"/>
                <w:sz w:val="20"/>
                <w:szCs w:val="20"/>
              </w:rPr>
            </w:pPr>
            <w:r w:rsidRPr="00344F1F">
              <w:rPr>
                <w:rFonts w:ascii="Century" w:hAnsi="Century" w:cs="Arial"/>
                <w:b/>
                <w:bCs/>
                <w:sz w:val="20"/>
                <w:szCs w:val="20"/>
              </w:rPr>
              <w:lastRenderedPageBreak/>
              <w:t>ORGÃO DEMANDANTE</w:t>
            </w:r>
            <w:r w:rsidRPr="00344F1F">
              <w:rPr>
                <w:rFonts w:ascii="Century" w:hAnsi="Century" w:cs="Arial"/>
                <w:sz w:val="20"/>
                <w:szCs w:val="20"/>
              </w:rPr>
              <w:t xml:space="preserve">: </w:t>
            </w:r>
            <w:r w:rsidR="00375D30" w:rsidRPr="00344F1F">
              <w:rPr>
                <w:rFonts w:ascii="Century" w:hAnsi="Century" w:cs="Arial"/>
                <w:sz w:val="20"/>
                <w:szCs w:val="20"/>
              </w:rPr>
              <w:t>DESTINADO A ATENDER AS NECESSIDADES D</w:t>
            </w:r>
            <w:r w:rsidRPr="00344F1F">
              <w:rPr>
                <w:rFonts w:ascii="Century" w:hAnsi="Century" w:cs="Arial"/>
                <w:sz w:val="20"/>
                <w:szCs w:val="20"/>
              </w:rPr>
              <w:t xml:space="preserve">A SECRETARIA MUNICIPAL DE </w:t>
            </w:r>
            <w:r w:rsidR="00192450">
              <w:rPr>
                <w:rFonts w:ascii="Century" w:hAnsi="Century" w:cs="Arial"/>
                <w:sz w:val="20"/>
                <w:szCs w:val="20"/>
              </w:rPr>
              <w:t>EDUCAÇÃO</w:t>
            </w:r>
            <w:r w:rsidRPr="00344F1F">
              <w:rPr>
                <w:rFonts w:ascii="Century" w:hAnsi="Century" w:cs="Arial"/>
                <w:sz w:val="20"/>
                <w:szCs w:val="20"/>
              </w:rPr>
              <w:t xml:space="preserve"> CUJA SECRETARIA É A AUTORIDADE SOLICITANTE E A ORDENADORA DE DESPESAS, UTILIZANDO RECURSOS ORÇAMENTÁRIOS DO REFERIDO ÓRGÃO PARA FAZER FACE AS DESPESAS DA CONTRATAÇÃO. </w:t>
            </w:r>
          </w:p>
        </w:tc>
      </w:tr>
    </w:tbl>
    <w:p w14:paraId="43AF94EB" w14:textId="558AF23E" w:rsidR="00324E14" w:rsidRPr="00344F1F" w:rsidRDefault="00E24596"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O</w:t>
      </w:r>
      <w:r w:rsidR="008D51E4" w:rsidRPr="00344F1F">
        <w:rPr>
          <w:rFonts w:ascii="Century" w:hAnsi="Century" w:cs="Arial"/>
          <w:b/>
          <w:bCs/>
          <w:sz w:val="20"/>
          <w:szCs w:val="20"/>
        </w:rPr>
        <w:t>BSERVAÇÃO:</w:t>
      </w:r>
      <w:r w:rsidR="008D51E4" w:rsidRPr="00344F1F">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344F1F">
          <w:rPr>
            <w:rStyle w:val="Hyperlink"/>
            <w:rFonts w:ascii="Century" w:hAnsi="Century" w:cs="Arial"/>
            <w:sz w:val="20"/>
            <w:szCs w:val="20"/>
          </w:rPr>
          <w:t>www.compras.gov.br</w:t>
        </w:r>
      </w:hyperlink>
      <w:r w:rsidRPr="00344F1F">
        <w:rPr>
          <w:rFonts w:ascii="Century" w:hAnsi="Century" w:cs="Arial"/>
          <w:sz w:val="20"/>
          <w:szCs w:val="20"/>
        </w:rPr>
        <w:t>.</w:t>
      </w:r>
    </w:p>
    <w:p w14:paraId="4E7C13D5" w14:textId="77777777" w:rsidR="00E875B3" w:rsidRPr="00344F1F" w:rsidRDefault="00E875B3" w:rsidP="00E424F9">
      <w:pPr>
        <w:spacing w:before="120" w:after="120" w:line="240" w:lineRule="auto"/>
        <w:jc w:val="both"/>
        <w:rPr>
          <w:rFonts w:ascii="Century" w:hAnsi="Century" w:cs="Arial"/>
          <w:sz w:val="20"/>
          <w:szCs w:val="20"/>
        </w:rPr>
      </w:pPr>
    </w:p>
    <w:p w14:paraId="6A95DCE3" w14:textId="77777777"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 - DO OBJETO E VALOR ESTIMADO</w:t>
      </w:r>
    </w:p>
    <w:p w14:paraId="1247D1CD" w14:textId="732FCCCA" w:rsidR="008D51E4" w:rsidRPr="00344F1F" w:rsidRDefault="008D51E4" w:rsidP="00B21A04">
      <w:pPr>
        <w:spacing w:before="120" w:after="120" w:line="240" w:lineRule="auto"/>
        <w:jc w:val="both"/>
        <w:rPr>
          <w:rFonts w:ascii="Century" w:hAnsi="Century" w:cs="Arial"/>
          <w:sz w:val="20"/>
          <w:szCs w:val="20"/>
        </w:rPr>
      </w:pPr>
      <w:r w:rsidRPr="00344F1F">
        <w:rPr>
          <w:rFonts w:ascii="Century" w:hAnsi="Century" w:cs="Arial"/>
          <w:b/>
          <w:bCs/>
          <w:sz w:val="20"/>
          <w:szCs w:val="20"/>
        </w:rPr>
        <w:t>1.1</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Pr="00344F1F">
        <w:rPr>
          <w:rFonts w:ascii="Century" w:hAnsi="Century" w:cs="Arial"/>
          <w:sz w:val="20"/>
          <w:szCs w:val="20"/>
        </w:rPr>
        <w:t xml:space="preserve">O presente pregão tem por objeto </w:t>
      </w:r>
      <w:r w:rsidR="002E5661">
        <w:rPr>
          <w:rFonts w:ascii="Century" w:hAnsi="Century" w:cs="Arial"/>
          <w:b/>
          <w:sz w:val="20"/>
          <w:szCs w:val="20"/>
        </w:rPr>
        <w:t>AQUISIÇÃO DE INSTRUMENTOS MUSICAIS PARA AS BANDAS FANFARRAS</w:t>
      </w:r>
      <w:r w:rsidRPr="00344F1F">
        <w:rPr>
          <w:rFonts w:ascii="Century" w:hAnsi="Century" w:cs="Arial"/>
          <w:sz w:val="20"/>
          <w:szCs w:val="20"/>
        </w:rPr>
        <w:t xml:space="preserve">, de acordo com os termos e especificações deste edital e seus anexos. </w:t>
      </w:r>
    </w:p>
    <w:p w14:paraId="63786792" w14:textId="5E8054D6" w:rsidR="002F2827" w:rsidRPr="00344F1F" w:rsidRDefault="008D51E4" w:rsidP="00E424F9">
      <w:pPr>
        <w:pStyle w:val="NormalWeb"/>
        <w:spacing w:before="120" w:beforeAutospacing="0" w:after="120" w:afterAutospacing="0"/>
        <w:jc w:val="both"/>
        <w:rPr>
          <w:rFonts w:ascii="Century" w:eastAsia="Times New Roman" w:hAnsi="Century" w:cs="Times New Roman"/>
          <w:color w:val="000000"/>
          <w:sz w:val="20"/>
          <w:szCs w:val="20"/>
        </w:rPr>
      </w:pPr>
      <w:r w:rsidRPr="00344F1F">
        <w:rPr>
          <w:rFonts w:ascii="Century" w:hAnsi="Century" w:cs="Arial"/>
          <w:b/>
          <w:bCs/>
          <w:sz w:val="20"/>
          <w:szCs w:val="20"/>
        </w:rPr>
        <w:t>1.</w:t>
      </w:r>
      <w:r w:rsidR="00C61E3C" w:rsidRPr="00344F1F">
        <w:rPr>
          <w:rFonts w:ascii="Century" w:hAnsi="Century" w:cs="Arial"/>
          <w:b/>
          <w:bCs/>
          <w:sz w:val="20"/>
          <w:szCs w:val="20"/>
        </w:rPr>
        <w:t>2</w:t>
      </w:r>
      <w:r w:rsidR="00514FA9" w:rsidRPr="00344F1F">
        <w:rPr>
          <w:rFonts w:ascii="Century" w:hAnsi="Century" w:cs="Arial"/>
          <w:b/>
          <w:bCs/>
          <w:sz w:val="20"/>
          <w:szCs w:val="20"/>
        </w:rPr>
        <w:t>.</w:t>
      </w:r>
      <w:r w:rsidRPr="00344F1F">
        <w:rPr>
          <w:rFonts w:ascii="Century" w:hAnsi="Century" w:cs="Arial"/>
          <w:sz w:val="20"/>
          <w:szCs w:val="20"/>
        </w:rPr>
        <w:t xml:space="preserve"> O valor </w:t>
      </w:r>
      <w:r w:rsidR="002F2827" w:rsidRPr="00344F1F">
        <w:rPr>
          <w:rFonts w:ascii="Century" w:hAnsi="Century" w:cs="Arial"/>
          <w:sz w:val="20"/>
          <w:szCs w:val="20"/>
        </w:rPr>
        <w:t>não será sigiloso, salvo o disposto na Lei 14.133/2021, artigo 24:</w:t>
      </w:r>
      <w:r w:rsidRPr="00344F1F">
        <w:rPr>
          <w:rFonts w:ascii="Century" w:hAnsi="Century" w:cs="Arial"/>
          <w:sz w:val="20"/>
          <w:szCs w:val="20"/>
        </w:rPr>
        <w:t xml:space="preserve"> “</w:t>
      </w:r>
      <w:r w:rsidR="002F2827" w:rsidRPr="00344F1F">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16F2D1D7" w14:textId="25BC5FB5" w:rsidR="00990C93" w:rsidRPr="00344F1F" w:rsidRDefault="00990C93" w:rsidP="00E424F9">
      <w:pPr>
        <w:spacing w:before="120" w:after="120" w:line="240" w:lineRule="auto"/>
        <w:ind w:left="45"/>
        <w:jc w:val="both"/>
        <w:rPr>
          <w:rFonts w:ascii="Century" w:hAnsi="Century" w:cs="Arial"/>
          <w:sz w:val="20"/>
          <w:szCs w:val="20"/>
        </w:rPr>
      </w:pPr>
      <w:r w:rsidRPr="00344F1F">
        <w:rPr>
          <w:rFonts w:ascii="Century" w:hAnsi="Century" w:cs="Arial"/>
          <w:b/>
          <w:bCs/>
          <w:sz w:val="20"/>
          <w:szCs w:val="20"/>
        </w:rPr>
        <w:t>1.</w:t>
      </w:r>
      <w:r w:rsidR="00C61E3C" w:rsidRPr="00344F1F">
        <w:rPr>
          <w:rFonts w:ascii="Century" w:hAnsi="Century" w:cs="Arial"/>
          <w:b/>
          <w:bCs/>
          <w:sz w:val="20"/>
          <w:szCs w:val="20"/>
        </w:rPr>
        <w:t>3</w:t>
      </w:r>
      <w:r w:rsidR="00514FA9" w:rsidRPr="00344F1F">
        <w:rPr>
          <w:rFonts w:ascii="Century" w:hAnsi="Century" w:cs="Arial"/>
          <w:b/>
          <w:bCs/>
          <w:sz w:val="20"/>
          <w:szCs w:val="20"/>
        </w:rPr>
        <w:t>.</w:t>
      </w:r>
      <w:r w:rsidRPr="00344F1F">
        <w:rPr>
          <w:rFonts w:ascii="Century" w:hAnsi="Century" w:cs="Arial"/>
          <w:sz w:val="20"/>
          <w:szCs w:val="20"/>
        </w:rPr>
        <w:t xml:space="preserve"> A licitação será realizada </w:t>
      </w:r>
      <w:r w:rsidR="002B7357">
        <w:rPr>
          <w:rFonts w:ascii="Century" w:hAnsi="Century" w:cs="Arial"/>
          <w:sz w:val="20"/>
          <w:szCs w:val="20"/>
        </w:rPr>
        <w:t>por</w:t>
      </w:r>
      <w:r w:rsidRPr="00344F1F">
        <w:rPr>
          <w:rFonts w:ascii="Century" w:hAnsi="Century" w:cs="Arial"/>
          <w:sz w:val="20"/>
          <w:szCs w:val="20"/>
        </w:rPr>
        <w:t xml:space="preserve"> item.</w:t>
      </w:r>
    </w:p>
    <w:p w14:paraId="3A41572F" w14:textId="119E3658" w:rsidR="008D51E4" w:rsidRPr="00344F1F" w:rsidRDefault="00A100C6"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 xml:space="preserve"> </w:t>
      </w:r>
      <w:r w:rsidR="008D51E4" w:rsidRPr="00344F1F">
        <w:rPr>
          <w:rFonts w:ascii="Century" w:hAnsi="Century" w:cs="Arial"/>
          <w:b/>
          <w:bCs/>
          <w:sz w:val="20"/>
          <w:szCs w:val="20"/>
        </w:rPr>
        <w:t>1.</w:t>
      </w:r>
      <w:r w:rsidR="00C61E3C" w:rsidRPr="00344F1F">
        <w:rPr>
          <w:rFonts w:ascii="Century" w:hAnsi="Century" w:cs="Arial"/>
          <w:b/>
          <w:bCs/>
          <w:sz w:val="20"/>
          <w:szCs w:val="20"/>
        </w:rPr>
        <w:t>4</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8D51E4" w:rsidRPr="00344F1F">
        <w:rPr>
          <w:rFonts w:ascii="Century" w:hAnsi="Century" w:cs="Arial"/>
          <w:sz w:val="20"/>
          <w:szCs w:val="20"/>
        </w:rPr>
        <w:t xml:space="preserve">Em caso de discordância existente entre as especificações do objeto descritas no TERMO DE REFERÊNCIA e as constantes no </w:t>
      </w:r>
      <w:r w:rsidR="005571B9" w:rsidRPr="00344F1F">
        <w:rPr>
          <w:rFonts w:ascii="Century" w:hAnsi="Century" w:cs="Arial"/>
          <w:sz w:val="20"/>
          <w:szCs w:val="20"/>
        </w:rPr>
        <w:t xml:space="preserve">SISTEMA </w:t>
      </w:r>
      <w:r w:rsidR="008D51E4" w:rsidRPr="00344F1F">
        <w:rPr>
          <w:rFonts w:ascii="Century" w:hAnsi="Century" w:cs="Arial"/>
          <w:sz w:val="20"/>
          <w:szCs w:val="20"/>
        </w:rPr>
        <w:t>COMPRAS</w:t>
      </w:r>
      <w:r w:rsidR="005571B9" w:rsidRPr="00344F1F">
        <w:rPr>
          <w:rFonts w:ascii="Century" w:hAnsi="Century" w:cs="Arial"/>
          <w:sz w:val="20"/>
          <w:szCs w:val="20"/>
        </w:rPr>
        <w:t>GOV</w:t>
      </w:r>
      <w:r w:rsidR="008D51E4" w:rsidRPr="00344F1F">
        <w:rPr>
          <w:rFonts w:ascii="Century" w:hAnsi="Century" w:cs="Arial"/>
          <w:sz w:val="20"/>
          <w:szCs w:val="20"/>
        </w:rPr>
        <w:t xml:space="preserve"> prevalecerão as primeiras. </w:t>
      </w:r>
    </w:p>
    <w:p w14:paraId="045DDE01" w14:textId="72ECCAD8" w:rsidR="00691A62" w:rsidRPr="00344F1F" w:rsidRDefault="005571B9" w:rsidP="005571B9">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1.4.1</w:t>
      </w:r>
      <w:r w:rsidRPr="00344F1F">
        <w:rPr>
          <w:rFonts w:ascii="Century" w:hAnsi="Century" w:cs="Arial"/>
          <w:sz w:val="20"/>
          <w:szCs w:val="20"/>
        </w:rPr>
        <w:t xml:space="preserve"> Quanto ao número do </w:t>
      </w:r>
      <w:r w:rsidR="00691A62" w:rsidRPr="00344F1F">
        <w:rPr>
          <w:rFonts w:ascii="Century" w:hAnsi="Century" w:cs="Arial"/>
          <w:sz w:val="20"/>
          <w:szCs w:val="20"/>
        </w:rPr>
        <w:t xml:space="preserve">CATMAT </w:t>
      </w:r>
      <w:r w:rsidRPr="00344F1F">
        <w:rPr>
          <w:rFonts w:ascii="Century" w:hAnsi="Century" w:cs="Arial"/>
          <w:sz w:val="20"/>
          <w:szCs w:val="20"/>
        </w:rPr>
        <w:t>e</w:t>
      </w:r>
      <w:r w:rsidR="00014969" w:rsidRPr="00344F1F">
        <w:rPr>
          <w:rFonts w:ascii="Century" w:hAnsi="Century" w:cs="Arial"/>
          <w:sz w:val="20"/>
          <w:szCs w:val="20"/>
        </w:rPr>
        <w:t>/ou</w:t>
      </w:r>
      <w:r w:rsidR="00691A62" w:rsidRPr="00344F1F">
        <w:rPr>
          <w:rFonts w:ascii="Century" w:hAnsi="Century" w:cs="Arial"/>
          <w:sz w:val="20"/>
          <w:szCs w:val="20"/>
        </w:rPr>
        <w:t xml:space="preserve"> CATSERV</w:t>
      </w:r>
      <w:r w:rsidRPr="00344F1F">
        <w:rPr>
          <w:rFonts w:ascii="Century" w:hAnsi="Century" w:cs="Arial"/>
          <w:sz w:val="20"/>
          <w:szCs w:val="20"/>
        </w:rPr>
        <w:t xml:space="preserve"> </w:t>
      </w:r>
      <w:r w:rsidR="00A83F5E" w:rsidRPr="00344F1F">
        <w:rPr>
          <w:rFonts w:ascii="Century" w:hAnsi="Century" w:cs="Arial"/>
          <w:sz w:val="20"/>
          <w:szCs w:val="20"/>
        </w:rPr>
        <w:t xml:space="preserve">do catálogo de padronização de compras </w:t>
      </w:r>
      <w:r w:rsidRPr="00344F1F">
        <w:rPr>
          <w:rFonts w:ascii="Century" w:hAnsi="Century" w:cs="Arial"/>
          <w:sz w:val="20"/>
          <w:szCs w:val="20"/>
        </w:rPr>
        <w:t>informado no termo de referência</w:t>
      </w:r>
      <w:r w:rsidR="00A83F5E" w:rsidRPr="00344F1F">
        <w:rPr>
          <w:rFonts w:ascii="Century" w:hAnsi="Century" w:cs="Arial"/>
          <w:sz w:val="20"/>
          <w:szCs w:val="20"/>
        </w:rPr>
        <w:t xml:space="preserve"> para cada item ou serviço a ser contratado</w:t>
      </w:r>
      <w:r w:rsidRPr="00344F1F">
        <w:rPr>
          <w:rFonts w:ascii="Century" w:hAnsi="Century" w:cs="Arial"/>
          <w:sz w:val="20"/>
          <w:szCs w:val="20"/>
        </w:rPr>
        <w:t>, no qual conste informações</w:t>
      </w:r>
      <w:r w:rsidR="00691A62" w:rsidRPr="00344F1F">
        <w:rPr>
          <w:rFonts w:ascii="Century" w:hAnsi="Century" w:cs="Arial"/>
          <w:sz w:val="20"/>
          <w:szCs w:val="20"/>
        </w:rPr>
        <w:t xml:space="preserve"> </w:t>
      </w:r>
      <w:r w:rsidRPr="00344F1F">
        <w:rPr>
          <w:rFonts w:ascii="Century" w:hAnsi="Century" w:cs="Arial"/>
          <w:sz w:val="20"/>
          <w:szCs w:val="20"/>
        </w:rPr>
        <w:t>genéricas</w:t>
      </w:r>
      <w:r w:rsidR="00014969" w:rsidRPr="00344F1F">
        <w:rPr>
          <w:rFonts w:ascii="Century" w:hAnsi="Century" w:cs="Arial"/>
          <w:sz w:val="20"/>
          <w:szCs w:val="20"/>
        </w:rPr>
        <w:t xml:space="preserve"> ou não atenda totalmente ao descritivo no item</w:t>
      </w:r>
      <w:r w:rsidRPr="00344F1F">
        <w:rPr>
          <w:rFonts w:ascii="Century" w:hAnsi="Century" w:cs="Arial"/>
          <w:sz w:val="20"/>
          <w:szCs w:val="20"/>
        </w:rPr>
        <w:t xml:space="preserve">, </w:t>
      </w:r>
      <w:r w:rsidR="00A83F5E" w:rsidRPr="00344F1F">
        <w:rPr>
          <w:rFonts w:ascii="Century" w:hAnsi="Century" w:cs="Arial"/>
          <w:sz w:val="20"/>
          <w:szCs w:val="20"/>
        </w:rPr>
        <w:t>em virtude da</w:t>
      </w:r>
      <w:r w:rsidRPr="00344F1F">
        <w:rPr>
          <w:rFonts w:ascii="Century" w:hAnsi="Century" w:cs="Arial"/>
          <w:sz w:val="20"/>
          <w:szCs w:val="20"/>
        </w:rPr>
        <w:t xml:space="preserve"> ausência de descrição “i</w:t>
      </w:r>
      <w:r w:rsidR="00A83F5E" w:rsidRPr="00344F1F">
        <w:rPr>
          <w:rFonts w:ascii="Century" w:hAnsi="Century" w:cs="Arial"/>
          <w:sz w:val="20"/>
          <w:szCs w:val="20"/>
        </w:rPr>
        <w:t>dêntica</w:t>
      </w:r>
      <w:r w:rsidRPr="00344F1F">
        <w:rPr>
          <w:rFonts w:ascii="Century" w:hAnsi="Century" w:cs="Arial"/>
          <w:sz w:val="20"/>
          <w:szCs w:val="20"/>
        </w:rPr>
        <w:t>” ao solicitado pela secretaria interessada, prevalecerá a descrição exata do item constante na coluna</w:t>
      </w:r>
      <w:r w:rsidR="008C3832" w:rsidRPr="00344F1F">
        <w:rPr>
          <w:rFonts w:ascii="Century" w:hAnsi="Century" w:cs="Arial"/>
          <w:sz w:val="20"/>
          <w:szCs w:val="20"/>
        </w:rPr>
        <w:t xml:space="preserve"> do objeto</w:t>
      </w:r>
      <w:r w:rsidRPr="00344F1F">
        <w:rPr>
          <w:rFonts w:ascii="Century" w:hAnsi="Century" w:cs="Arial"/>
          <w:sz w:val="20"/>
          <w:szCs w:val="20"/>
        </w:rPr>
        <w:t xml:space="preserve"> do </w:t>
      </w:r>
      <w:r w:rsidR="00E875B3" w:rsidRPr="00344F1F">
        <w:rPr>
          <w:rFonts w:ascii="Century" w:hAnsi="Century" w:cs="Arial"/>
          <w:sz w:val="20"/>
          <w:szCs w:val="20"/>
        </w:rPr>
        <w:t xml:space="preserve">ANEXO I </w:t>
      </w:r>
      <w:r w:rsidR="008C3832" w:rsidRPr="00344F1F">
        <w:rPr>
          <w:rFonts w:ascii="Century" w:hAnsi="Century" w:cs="Arial"/>
          <w:sz w:val="20"/>
          <w:szCs w:val="20"/>
        </w:rPr>
        <w:t>(termo de referência)</w:t>
      </w:r>
      <w:r w:rsidR="00014969" w:rsidRPr="00344F1F">
        <w:rPr>
          <w:rFonts w:ascii="Century" w:hAnsi="Century" w:cs="Arial"/>
          <w:sz w:val="20"/>
          <w:szCs w:val="20"/>
        </w:rPr>
        <w:t>, visto que o catálogo de padronização ainda não possui todas as descrições, referente aos produtos e serviços específicos a ser solicitado pela administração.</w:t>
      </w:r>
      <w:r w:rsidR="00E875B3" w:rsidRPr="00344F1F">
        <w:rPr>
          <w:rFonts w:ascii="Century" w:hAnsi="Century" w:cs="Arial"/>
          <w:sz w:val="20"/>
          <w:szCs w:val="20"/>
        </w:rPr>
        <w:t xml:space="preserve"> </w:t>
      </w:r>
    </w:p>
    <w:p w14:paraId="2849F2DF" w14:textId="751E29F8" w:rsidR="002F2827"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C61E3C" w:rsidRPr="00344F1F">
        <w:rPr>
          <w:rFonts w:ascii="Century" w:hAnsi="Century" w:cs="Arial"/>
          <w:b/>
          <w:bCs/>
          <w:sz w:val="20"/>
          <w:szCs w:val="20"/>
        </w:rPr>
        <w:t>5</w:t>
      </w:r>
      <w:r w:rsidR="00514FA9" w:rsidRPr="00344F1F">
        <w:rPr>
          <w:rFonts w:ascii="Century" w:hAnsi="Century" w:cs="Arial"/>
          <w:b/>
          <w:bCs/>
          <w:sz w:val="20"/>
          <w:szCs w:val="20"/>
        </w:rPr>
        <w:t>.</w:t>
      </w:r>
      <w:r w:rsidRPr="00344F1F">
        <w:rPr>
          <w:rFonts w:ascii="Century" w:hAnsi="Century" w:cs="Arial"/>
          <w:sz w:val="20"/>
          <w:szCs w:val="20"/>
        </w:rPr>
        <w:t xml:space="preserve"> Em caso de discordância existente entre a sequência numérica ou quantidade do objeto descrita no Termo de Referência deste edital e a do </w:t>
      </w:r>
      <w:r w:rsidR="00EA0B7C" w:rsidRPr="00344F1F">
        <w:rPr>
          <w:rFonts w:ascii="Century" w:hAnsi="Century" w:cs="Arial"/>
          <w:sz w:val="20"/>
          <w:szCs w:val="20"/>
        </w:rPr>
        <w:t>SISTEMA</w:t>
      </w:r>
      <w:r w:rsidRPr="00344F1F">
        <w:rPr>
          <w:rFonts w:ascii="Century" w:hAnsi="Century" w:cs="Arial"/>
          <w:sz w:val="20"/>
          <w:szCs w:val="20"/>
        </w:rPr>
        <w:t xml:space="preserve"> COMPRAS</w:t>
      </w:r>
      <w:r w:rsidR="00EA0B7C" w:rsidRPr="00344F1F">
        <w:rPr>
          <w:rFonts w:ascii="Century" w:hAnsi="Century" w:cs="Arial"/>
          <w:sz w:val="20"/>
          <w:szCs w:val="20"/>
        </w:rPr>
        <w:t>GOV</w:t>
      </w:r>
      <w:r w:rsidRPr="00344F1F">
        <w:rPr>
          <w:rFonts w:ascii="Century" w:hAnsi="Century" w:cs="Arial"/>
          <w:sz w:val="20"/>
          <w:szCs w:val="20"/>
        </w:rPr>
        <w:t>, prevalecerão as do sistema COMPRAS</w:t>
      </w:r>
      <w:r w:rsidR="00EA0B7C" w:rsidRPr="00344F1F">
        <w:rPr>
          <w:rFonts w:ascii="Century" w:hAnsi="Century" w:cs="Arial"/>
          <w:sz w:val="20"/>
          <w:szCs w:val="20"/>
        </w:rPr>
        <w:t>GOV</w:t>
      </w:r>
      <w:r w:rsidRPr="00344F1F">
        <w:rPr>
          <w:rFonts w:ascii="Century" w:hAnsi="Century" w:cs="Arial"/>
          <w:sz w:val="20"/>
          <w:szCs w:val="20"/>
        </w:rPr>
        <w:t>.</w:t>
      </w:r>
    </w:p>
    <w:p w14:paraId="67FE5A4E" w14:textId="0E1E5D6B" w:rsidR="00466B98" w:rsidRPr="00344F1F" w:rsidRDefault="00997141" w:rsidP="00997141">
      <w:pPr>
        <w:shd w:val="clear" w:color="auto" w:fill="B4C6E7" w:themeFill="accent5" w:themeFillTint="66"/>
        <w:spacing w:before="120" w:after="120" w:line="240" w:lineRule="auto"/>
        <w:rPr>
          <w:rFonts w:ascii="Century" w:hAnsi="Century" w:cs="Arial"/>
          <w:b/>
          <w:sz w:val="20"/>
          <w:szCs w:val="20"/>
        </w:rPr>
      </w:pPr>
      <w:r w:rsidRPr="00344F1F">
        <w:rPr>
          <w:rFonts w:ascii="Century" w:hAnsi="Century" w:cs="Arial"/>
          <w:sz w:val="20"/>
          <w:szCs w:val="20"/>
        </w:rPr>
        <w:t xml:space="preserve">                                   </w:t>
      </w:r>
      <w:r w:rsidRPr="00344F1F">
        <w:rPr>
          <w:rFonts w:ascii="Century" w:hAnsi="Century" w:cs="Arial"/>
          <w:b/>
          <w:sz w:val="20"/>
          <w:szCs w:val="20"/>
        </w:rPr>
        <w:t>CAPÍTULO II – DA DOTAÇÃO ORÇAMENTÁRIA</w:t>
      </w:r>
    </w:p>
    <w:p w14:paraId="04A1984D" w14:textId="3C91A485" w:rsidR="00466B98" w:rsidRPr="00344F1F" w:rsidRDefault="00466B98" w:rsidP="00466B98">
      <w:pPr>
        <w:spacing w:before="120" w:after="120" w:line="240" w:lineRule="auto"/>
        <w:jc w:val="both"/>
        <w:rPr>
          <w:rFonts w:ascii="Century" w:hAnsi="Century"/>
          <w:sz w:val="20"/>
          <w:szCs w:val="20"/>
        </w:rPr>
      </w:pPr>
      <w:r w:rsidRPr="00344F1F">
        <w:rPr>
          <w:rFonts w:ascii="Century" w:hAnsi="Century"/>
          <w:b/>
          <w:bCs/>
          <w:sz w:val="20"/>
          <w:szCs w:val="20"/>
        </w:rPr>
        <w:t>2</w:t>
      </w:r>
      <w:r w:rsidRPr="00344F1F">
        <w:rPr>
          <w:rFonts w:ascii="Century" w:hAnsi="Century"/>
          <w:sz w:val="20"/>
          <w:szCs w:val="20"/>
        </w:rPr>
        <w:t xml:space="preserve">. As despesas decorrentes desta contratação estão programadas em dotação orçamentária própria, prevista no orçamento da CONTRATANTE, para o exercício de </w:t>
      </w:r>
      <w:r w:rsidRPr="00016D8D">
        <w:rPr>
          <w:rFonts w:ascii="Century" w:hAnsi="Century"/>
          <w:sz w:val="20"/>
          <w:szCs w:val="20"/>
        </w:rPr>
        <w:t>20</w:t>
      </w:r>
      <w:r w:rsidR="00C766F1" w:rsidRPr="00016D8D">
        <w:rPr>
          <w:rFonts w:ascii="Century" w:hAnsi="Century"/>
          <w:sz w:val="20"/>
          <w:szCs w:val="20"/>
        </w:rPr>
        <w:t>2</w:t>
      </w:r>
      <w:r w:rsidR="00016D8D" w:rsidRPr="00016D8D">
        <w:rPr>
          <w:rFonts w:ascii="Century" w:hAnsi="Century"/>
          <w:sz w:val="20"/>
          <w:szCs w:val="20"/>
        </w:rPr>
        <w:t>4</w:t>
      </w:r>
      <w:r w:rsidRPr="00344F1F">
        <w:rPr>
          <w:rFonts w:ascii="Century" w:hAnsi="Century"/>
          <w:sz w:val="20"/>
          <w:szCs w:val="20"/>
        </w:rPr>
        <w:t xml:space="preserve">, na classificação abaixo: </w:t>
      </w:r>
    </w:p>
    <w:p w14:paraId="373FE458" w14:textId="77777777" w:rsidR="00113505" w:rsidRPr="00344F1F" w:rsidRDefault="00113505" w:rsidP="00466B98">
      <w:pPr>
        <w:spacing w:before="120" w:after="120" w:line="240" w:lineRule="auto"/>
        <w:jc w:val="both"/>
        <w:rPr>
          <w:rFonts w:ascii="Century" w:hAnsi="Century"/>
          <w:sz w:val="20"/>
          <w:szCs w:val="20"/>
        </w:rPr>
      </w:pPr>
    </w:p>
    <w:tbl>
      <w:tblPr>
        <w:tblStyle w:val="Tabelacomgrade"/>
        <w:tblW w:w="9209" w:type="dxa"/>
        <w:tblLook w:val="04A0" w:firstRow="1" w:lastRow="0" w:firstColumn="1" w:lastColumn="0" w:noHBand="0" w:noVBand="1"/>
      </w:tblPr>
      <w:tblGrid>
        <w:gridCol w:w="1696"/>
        <w:gridCol w:w="7513"/>
      </w:tblGrid>
      <w:tr w:rsidR="00466B98" w:rsidRPr="00344F1F" w14:paraId="30932D38" w14:textId="77777777" w:rsidTr="008A0790">
        <w:tc>
          <w:tcPr>
            <w:tcW w:w="9209" w:type="dxa"/>
            <w:gridSpan w:val="2"/>
          </w:tcPr>
          <w:p w14:paraId="2DDDC9CB" w14:textId="12D52147" w:rsidR="00466B98" w:rsidRPr="00344F1F" w:rsidRDefault="004000CC" w:rsidP="004000CC">
            <w:pPr>
              <w:spacing w:after="0" w:line="240" w:lineRule="auto"/>
              <w:rPr>
                <w:rFonts w:ascii="Century" w:hAnsi="Century"/>
                <w:sz w:val="20"/>
                <w:szCs w:val="20"/>
              </w:rPr>
            </w:pPr>
            <w:r>
              <w:rPr>
                <w:rFonts w:ascii="Century" w:hAnsi="Century"/>
                <w:sz w:val="20"/>
                <w:szCs w:val="20"/>
              </w:rPr>
              <w:t>05</w:t>
            </w:r>
            <w:r w:rsidR="00466B98" w:rsidRPr="00344F1F">
              <w:rPr>
                <w:rFonts w:ascii="Century" w:hAnsi="Century"/>
                <w:sz w:val="20"/>
                <w:szCs w:val="20"/>
              </w:rPr>
              <w:t xml:space="preserve"> – SECRETARIA MUNICIPAL </w:t>
            </w:r>
            <w:r>
              <w:rPr>
                <w:rFonts w:ascii="Century" w:hAnsi="Century"/>
                <w:sz w:val="20"/>
                <w:szCs w:val="20"/>
              </w:rPr>
              <w:t>DE EDUCAÇÃO</w:t>
            </w:r>
          </w:p>
        </w:tc>
      </w:tr>
      <w:tr w:rsidR="00466B98" w:rsidRPr="00344F1F" w14:paraId="149649B5" w14:textId="77777777" w:rsidTr="007A2B4D">
        <w:tc>
          <w:tcPr>
            <w:tcW w:w="1696" w:type="dxa"/>
          </w:tcPr>
          <w:p w14:paraId="0982BA3A" w14:textId="5D1D6A77" w:rsidR="00466B98" w:rsidRPr="00344F1F" w:rsidRDefault="007A2B4D" w:rsidP="00113505">
            <w:pPr>
              <w:spacing w:after="0" w:line="240" w:lineRule="auto"/>
              <w:jc w:val="both"/>
              <w:rPr>
                <w:rFonts w:ascii="Century" w:hAnsi="Century"/>
                <w:sz w:val="20"/>
                <w:szCs w:val="20"/>
              </w:rPr>
            </w:pPr>
            <w:r w:rsidRPr="00344F1F">
              <w:rPr>
                <w:rFonts w:ascii="Century" w:hAnsi="Century"/>
                <w:sz w:val="20"/>
                <w:szCs w:val="20"/>
              </w:rPr>
              <w:t>AÇÃO</w:t>
            </w:r>
          </w:p>
        </w:tc>
        <w:tc>
          <w:tcPr>
            <w:tcW w:w="7513" w:type="dxa"/>
          </w:tcPr>
          <w:p w14:paraId="772F03BB" w14:textId="5A98E0AD" w:rsidR="00466B98" w:rsidRPr="00344F1F" w:rsidRDefault="004000CC" w:rsidP="00113505">
            <w:pPr>
              <w:spacing w:after="0" w:line="240" w:lineRule="auto"/>
              <w:jc w:val="both"/>
              <w:rPr>
                <w:rFonts w:ascii="Century" w:hAnsi="Century"/>
                <w:sz w:val="20"/>
                <w:szCs w:val="20"/>
              </w:rPr>
            </w:pPr>
            <w:r>
              <w:rPr>
                <w:rFonts w:ascii="Century" w:hAnsi="Century"/>
                <w:sz w:val="20"/>
                <w:szCs w:val="20"/>
              </w:rPr>
              <w:t>2045</w:t>
            </w:r>
            <w:r w:rsidR="00466B98" w:rsidRPr="00344F1F">
              <w:rPr>
                <w:rFonts w:ascii="Century" w:hAnsi="Century"/>
                <w:sz w:val="20"/>
                <w:szCs w:val="20"/>
              </w:rPr>
              <w:t xml:space="preserve"> </w:t>
            </w:r>
            <w:r>
              <w:rPr>
                <w:rFonts w:ascii="Century" w:hAnsi="Century"/>
                <w:sz w:val="20"/>
                <w:szCs w:val="20"/>
              </w:rPr>
              <w:t>– MANUTENÇÃO DAS AÇÕES DA SECRETARIA MUNICIPAL DE EDUCAÇÃO</w:t>
            </w:r>
          </w:p>
        </w:tc>
      </w:tr>
      <w:tr w:rsidR="00466B98" w:rsidRPr="00344F1F" w14:paraId="49FCA5D7" w14:textId="77777777" w:rsidTr="007A2B4D">
        <w:tc>
          <w:tcPr>
            <w:tcW w:w="1696" w:type="dxa"/>
          </w:tcPr>
          <w:p w14:paraId="64964FC3" w14:textId="11885D00" w:rsidR="00466B98" w:rsidRPr="00344F1F" w:rsidRDefault="007A2B4D" w:rsidP="00113505">
            <w:pPr>
              <w:spacing w:after="0" w:line="240" w:lineRule="auto"/>
              <w:jc w:val="both"/>
              <w:rPr>
                <w:rFonts w:ascii="Century" w:hAnsi="Century"/>
                <w:sz w:val="20"/>
                <w:szCs w:val="20"/>
              </w:rPr>
            </w:pPr>
            <w:r w:rsidRPr="00344F1F">
              <w:rPr>
                <w:rFonts w:ascii="Century" w:hAnsi="Century"/>
                <w:sz w:val="20"/>
                <w:szCs w:val="20"/>
              </w:rPr>
              <w:t>ELEMENTO DE DESPESA</w:t>
            </w:r>
          </w:p>
        </w:tc>
        <w:tc>
          <w:tcPr>
            <w:tcW w:w="7513" w:type="dxa"/>
          </w:tcPr>
          <w:p w14:paraId="757ECFB7" w14:textId="7A5D6A49" w:rsidR="00466B98" w:rsidRPr="00344F1F" w:rsidRDefault="004000CC" w:rsidP="00113505">
            <w:pPr>
              <w:spacing w:after="0" w:line="240" w:lineRule="auto"/>
              <w:jc w:val="both"/>
              <w:rPr>
                <w:rFonts w:ascii="Century" w:hAnsi="Century"/>
                <w:sz w:val="20"/>
                <w:szCs w:val="20"/>
              </w:rPr>
            </w:pPr>
            <w:r>
              <w:rPr>
                <w:rFonts w:ascii="Century" w:hAnsi="Century"/>
                <w:sz w:val="20"/>
                <w:szCs w:val="20"/>
              </w:rPr>
              <w:t xml:space="preserve">449052 </w:t>
            </w:r>
            <w:r w:rsidR="00466B98" w:rsidRPr="00344F1F">
              <w:rPr>
                <w:rFonts w:ascii="Century" w:hAnsi="Century"/>
                <w:sz w:val="20"/>
                <w:szCs w:val="20"/>
              </w:rPr>
              <w:t xml:space="preserve">– </w:t>
            </w:r>
            <w:r>
              <w:rPr>
                <w:rFonts w:ascii="Century" w:hAnsi="Century"/>
                <w:sz w:val="20"/>
                <w:szCs w:val="20"/>
              </w:rPr>
              <w:t>EQUIPAMENTOS E MATERIAL PERMANENTE</w:t>
            </w:r>
          </w:p>
        </w:tc>
      </w:tr>
      <w:tr w:rsidR="00466B98" w:rsidRPr="00344F1F" w14:paraId="6E172ACE" w14:textId="77777777" w:rsidTr="007A2B4D">
        <w:tc>
          <w:tcPr>
            <w:tcW w:w="1696" w:type="dxa"/>
          </w:tcPr>
          <w:p w14:paraId="7C73032A" w14:textId="0F740F35" w:rsidR="00466B98" w:rsidRPr="00344F1F" w:rsidRDefault="007A2B4D" w:rsidP="00113505">
            <w:pPr>
              <w:spacing w:after="0" w:line="240" w:lineRule="auto"/>
              <w:jc w:val="both"/>
              <w:rPr>
                <w:rFonts w:ascii="Century" w:hAnsi="Century"/>
                <w:sz w:val="20"/>
                <w:szCs w:val="20"/>
              </w:rPr>
            </w:pPr>
            <w:r w:rsidRPr="00344F1F">
              <w:rPr>
                <w:rFonts w:ascii="Century" w:hAnsi="Century"/>
                <w:sz w:val="20"/>
                <w:szCs w:val="20"/>
              </w:rPr>
              <w:t>FONTE DE RECURSO</w:t>
            </w:r>
          </w:p>
        </w:tc>
        <w:tc>
          <w:tcPr>
            <w:tcW w:w="7513" w:type="dxa"/>
          </w:tcPr>
          <w:p w14:paraId="634D6F32" w14:textId="7A776C14" w:rsidR="00466B98" w:rsidRPr="00344F1F" w:rsidRDefault="004000CC" w:rsidP="00113505">
            <w:pPr>
              <w:spacing w:after="0" w:line="240" w:lineRule="auto"/>
              <w:jc w:val="both"/>
              <w:rPr>
                <w:rFonts w:ascii="Century" w:hAnsi="Century"/>
                <w:sz w:val="20"/>
                <w:szCs w:val="20"/>
              </w:rPr>
            </w:pPr>
            <w:r>
              <w:rPr>
                <w:rFonts w:ascii="Century" w:hAnsi="Century"/>
                <w:sz w:val="20"/>
                <w:szCs w:val="20"/>
              </w:rPr>
              <w:t xml:space="preserve">1500.00.000 – RECURSOS NÃO VINCULADOS DE IMPOSTOS – PRÓPRIO </w:t>
            </w:r>
          </w:p>
        </w:tc>
      </w:tr>
    </w:tbl>
    <w:p w14:paraId="221AF763" w14:textId="46F25EF6" w:rsidR="004C59FF" w:rsidRPr="00344F1F" w:rsidRDefault="00113505" w:rsidP="00E424F9">
      <w:pPr>
        <w:spacing w:before="120" w:after="120" w:line="240" w:lineRule="auto"/>
        <w:jc w:val="both"/>
        <w:rPr>
          <w:rFonts w:ascii="Century" w:hAnsi="Century"/>
          <w:sz w:val="20"/>
          <w:szCs w:val="20"/>
        </w:rPr>
      </w:pPr>
      <w:r w:rsidRPr="00344F1F">
        <w:rPr>
          <w:rFonts w:ascii="Century" w:hAnsi="Century" w:cs="Arial"/>
          <w:b/>
          <w:bCs/>
          <w:sz w:val="20"/>
          <w:szCs w:val="20"/>
        </w:rPr>
        <w:lastRenderedPageBreak/>
        <w:t>2.</w:t>
      </w:r>
      <w:r w:rsidR="002F0B68" w:rsidRPr="00344F1F">
        <w:rPr>
          <w:rFonts w:ascii="Century" w:hAnsi="Century" w:cs="Arial"/>
          <w:b/>
          <w:bCs/>
          <w:sz w:val="20"/>
          <w:szCs w:val="20"/>
        </w:rPr>
        <w:t>1</w:t>
      </w:r>
      <w:r w:rsidR="00514FA9" w:rsidRPr="00344F1F">
        <w:rPr>
          <w:rFonts w:ascii="Century" w:hAnsi="Century" w:cs="Arial"/>
          <w:b/>
          <w:bCs/>
          <w:sz w:val="20"/>
          <w:szCs w:val="20"/>
        </w:rPr>
        <w:t>.</w:t>
      </w:r>
      <w:r w:rsidRPr="00344F1F">
        <w:rPr>
          <w:rFonts w:ascii="Century" w:hAnsi="Century" w:cs="Arial"/>
          <w:sz w:val="20"/>
          <w:szCs w:val="20"/>
        </w:rPr>
        <w:t xml:space="preserve"> Em se tratando de </w:t>
      </w:r>
      <w:r w:rsidR="008257E4" w:rsidRPr="00344F1F">
        <w:rPr>
          <w:rFonts w:ascii="Century" w:hAnsi="Century"/>
          <w:sz w:val="20"/>
          <w:szCs w:val="20"/>
        </w:rPr>
        <w:t xml:space="preserve">licitação para registro de preços </w:t>
      </w:r>
      <w:r w:rsidR="008257E4" w:rsidRPr="00344F1F">
        <w:rPr>
          <w:rFonts w:ascii="Century" w:hAnsi="Century" w:cs="Arial"/>
          <w:color w:val="000000"/>
          <w:sz w:val="20"/>
          <w:szCs w:val="20"/>
        </w:rPr>
        <w:t>a indicação da disponibilidade de créditos orçamentários somente será exigida para a formalização do contrato ou de outro instrumento hábil</w:t>
      </w:r>
      <w:r w:rsidR="008257E4" w:rsidRPr="00344F1F">
        <w:rPr>
          <w:rFonts w:ascii="Century" w:hAnsi="Century"/>
          <w:sz w:val="20"/>
          <w:szCs w:val="20"/>
        </w:rPr>
        <w:t>, conforme artigo 17 do Decreto Federal n° 11.462/23.</w:t>
      </w:r>
    </w:p>
    <w:p w14:paraId="5B31EA18" w14:textId="77777777" w:rsidR="00290C2A" w:rsidRPr="00344F1F" w:rsidRDefault="00290C2A" w:rsidP="00E424F9">
      <w:pPr>
        <w:spacing w:before="120" w:after="120" w:line="240" w:lineRule="auto"/>
        <w:jc w:val="both"/>
        <w:rPr>
          <w:rFonts w:ascii="Century" w:hAnsi="Century" w:cs="Arial"/>
          <w:sz w:val="20"/>
          <w:szCs w:val="20"/>
        </w:rPr>
      </w:pPr>
    </w:p>
    <w:p w14:paraId="46E9FB47" w14:textId="6B441AFD" w:rsidR="008D51E4" w:rsidRPr="00344F1F" w:rsidRDefault="003B037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III – DAS CONDIÇÕES DE PARTICIPAÇÃO E CREDENCIAMENTO</w:t>
      </w:r>
    </w:p>
    <w:p w14:paraId="27116B9F" w14:textId="5840AB66" w:rsidR="00FE7BB8" w:rsidRPr="00344F1F" w:rsidRDefault="00113505"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8D51E4" w:rsidRPr="00344F1F">
        <w:rPr>
          <w:rFonts w:ascii="Century" w:hAnsi="Century" w:cs="Arial"/>
          <w:sz w:val="20"/>
          <w:szCs w:val="20"/>
        </w:rPr>
        <w:t xml:space="preserve"> Poderão participar deste Pregão os interessados que estiverem previamente credenciados no Sistema de Cadastramento Unificado de Fornecedores – SICAF, </w:t>
      </w:r>
      <w:r w:rsidR="00FE7BB8" w:rsidRPr="00344F1F">
        <w:rPr>
          <w:rFonts w:ascii="Century" w:hAnsi="Century"/>
          <w:sz w:val="20"/>
          <w:szCs w:val="20"/>
        </w:rPr>
        <w:t>e no Sistema de Compras do Governo Federal (</w:t>
      </w:r>
      <w:hyperlink r:id="rId10" w:history="1">
        <w:r w:rsidR="00FE7BB8" w:rsidRPr="00344F1F">
          <w:rPr>
            <w:rStyle w:val="Hyperlink"/>
            <w:rFonts w:ascii="Century" w:hAnsi="Century"/>
            <w:sz w:val="20"/>
            <w:szCs w:val="20"/>
          </w:rPr>
          <w:t>www.gov.br/compras</w:t>
        </w:r>
      </w:hyperlink>
      <w:r w:rsidR="00FE7BB8" w:rsidRPr="00344F1F">
        <w:rPr>
          <w:rFonts w:ascii="Century" w:hAnsi="Century"/>
          <w:sz w:val="20"/>
          <w:szCs w:val="20"/>
        </w:rPr>
        <w:t>)</w:t>
      </w:r>
      <w:r w:rsidR="00FE7BB8" w:rsidRPr="00344F1F">
        <w:rPr>
          <w:rFonts w:ascii="Century" w:hAnsi="Century" w:cs="Arial"/>
          <w:sz w:val="20"/>
          <w:szCs w:val="20"/>
        </w:rPr>
        <w:t>.</w:t>
      </w:r>
    </w:p>
    <w:p w14:paraId="1FD9192E" w14:textId="5A7235FE" w:rsidR="008D51E4" w:rsidRPr="00344F1F" w:rsidRDefault="00113505" w:rsidP="00E424F9">
      <w:pPr>
        <w:spacing w:before="120" w:after="120" w:line="240" w:lineRule="auto"/>
        <w:ind w:firstLine="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.1</w:t>
      </w:r>
      <w:r w:rsidR="00514FA9" w:rsidRPr="00344F1F">
        <w:rPr>
          <w:rFonts w:ascii="Century" w:hAnsi="Century" w:cs="Arial"/>
          <w:b/>
          <w:bCs/>
          <w:sz w:val="20"/>
          <w:szCs w:val="20"/>
        </w:rPr>
        <w:t>.</w:t>
      </w:r>
      <w:r w:rsidR="008D51E4" w:rsidRPr="00344F1F">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1E02AE0" w14:textId="192CF4AE" w:rsidR="000563D4"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.1.</w:t>
      </w:r>
      <w:r w:rsidR="00C10A3C" w:rsidRPr="00344F1F">
        <w:rPr>
          <w:rFonts w:ascii="Century" w:hAnsi="Century" w:cs="Arial"/>
          <w:b/>
          <w:bCs/>
          <w:sz w:val="20"/>
          <w:szCs w:val="20"/>
        </w:rPr>
        <w:t>1</w:t>
      </w:r>
      <w:r w:rsidR="00514FA9" w:rsidRPr="00344F1F">
        <w:rPr>
          <w:rFonts w:ascii="Century" w:hAnsi="Century" w:cs="Arial"/>
          <w:b/>
          <w:bCs/>
          <w:sz w:val="20"/>
          <w:szCs w:val="20"/>
        </w:rPr>
        <w:t>.</w:t>
      </w:r>
      <w:r w:rsidR="008D51E4" w:rsidRPr="00344F1F">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4D1FDC28" w:rsidR="00C35654" w:rsidRPr="00344F1F" w:rsidRDefault="00C35654" w:rsidP="00C35654">
      <w:pPr>
        <w:spacing w:before="120" w:after="120" w:line="240" w:lineRule="auto"/>
        <w:jc w:val="both"/>
        <w:rPr>
          <w:rFonts w:ascii="Century" w:hAnsi="Century" w:cs="Arial"/>
          <w:sz w:val="20"/>
          <w:szCs w:val="20"/>
        </w:rPr>
      </w:pPr>
      <w:r w:rsidRPr="00344F1F">
        <w:rPr>
          <w:rFonts w:ascii="Century" w:hAnsi="Century"/>
          <w:b/>
          <w:bCs/>
          <w:sz w:val="20"/>
          <w:szCs w:val="20"/>
        </w:rPr>
        <w:t>3.2</w:t>
      </w:r>
      <w:r w:rsidRPr="00344F1F">
        <w:rPr>
          <w:rFonts w:ascii="Century" w:hAnsi="Century"/>
          <w:sz w:val="20"/>
          <w:szCs w:val="20"/>
        </w:rPr>
        <w:t xml:space="preserve"> </w:t>
      </w:r>
      <w:r w:rsidR="00BF3AD3" w:rsidRPr="00344F1F">
        <w:rPr>
          <w:rFonts w:ascii="Century" w:hAnsi="Century"/>
          <w:sz w:val="20"/>
          <w:szCs w:val="20"/>
        </w:rPr>
        <w:t>O</w:t>
      </w:r>
      <w:r w:rsidRPr="00344F1F">
        <w:rPr>
          <w:rFonts w:ascii="Century" w:hAnsi="Century"/>
          <w:sz w:val="20"/>
          <w:szCs w:val="20"/>
        </w:rPr>
        <w:t xml:space="preserve"> pregoeiro verificará se o licitante provisoriamente classificado em primeiro lugar atende às condições de participação no certame, conforme previsto no </w:t>
      </w:r>
      <w:hyperlink r:id="rId11" w:anchor="art14" w:history="1">
        <w:r w:rsidRPr="00344F1F">
          <w:rPr>
            <w:rStyle w:val="Hyperlink"/>
            <w:rFonts w:ascii="Century" w:hAnsi="Century"/>
            <w:color w:val="auto"/>
            <w:sz w:val="20"/>
            <w:szCs w:val="20"/>
            <w:u w:val="none"/>
          </w:rPr>
          <w:t>art. 14 da Lei nº 14.133/2021</w:t>
        </w:r>
      </w:hyperlink>
      <w:r w:rsidRPr="00344F1F">
        <w:rPr>
          <w:rFonts w:ascii="Century" w:hAnsi="Century"/>
          <w:sz w:val="20"/>
          <w:szCs w:val="20"/>
        </w:rPr>
        <w:t xml:space="preserve">, legislação correlata, </w:t>
      </w:r>
      <w:r w:rsidRPr="00344F1F">
        <w:rPr>
          <w:rFonts w:ascii="Century" w:hAnsi="Century"/>
          <w:sz w:val="20"/>
          <w:szCs w:val="20"/>
          <w:lang w:eastAsia="ar-SA"/>
        </w:rPr>
        <w:t>especialmente quanto à existência de sanção que impeça a participação no certame ou a futura contratação, mediante a consulta aos seguintes cadastros:</w:t>
      </w:r>
    </w:p>
    <w:p w14:paraId="703BA6C2" w14:textId="346F1C8D" w:rsidR="00C35654" w:rsidRPr="00344F1F" w:rsidRDefault="00C35654" w:rsidP="00C35654">
      <w:pPr>
        <w:pStyle w:val="Nivel3"/>
        <w:ind w:left="567"/>
        <w:rPr>
          <w:rFonts w:ascii="Century" w:hAnsi="Century"/>
          <w:lang w:eastAsia="ar-SA"/>
        </w:rPr>
      </w:pPr>
      <w:r w:rsidRPr="00344F1F">
        <w:rPr>
          <w:rFonts w:ascii="Century" w:hAnsi="Century"/>
          <w:b/>
          <w:bCs/>
        </w:rPr>
        <w:t>3.2.1.</w:t>
      </w:r>
      <w:r w:rsidRPr="00344F1F">
        <w:rPr>
          <w:rFonts w:ascii="Century" w:hAnsi="Century"/>
        </w:rPr>
        <w:t xml:space="preserve"> </w:t>
      </w:r>
      <w:r w:rsidRPr="00344F1F">
        <w:rPr>
          <w:rFonts w:ascii="Century" w:hAnsi="Century"/>
          <w:lang w:eastAsia="ar-SA"/>
        </w:rPr>
        <w:t xml:space="preserve">Sistema de cadastro unificado de fornecedores - SICAF </w:t>
      </w:r>
    </w:p>
    <w:p w14:paraId="403429A3" w14:textId="77777777" w:rsidR="00C35654" w:rsidRPr="00344F1F" w:rsidRDefault="00C35654" w:rsidP="00C35654">
      <w:pPr>
        <w:pStyle w:val="Nivel3"/>
        <w:ind w:left="567"/>
        <w:rPr>
          <w:rFonts w:ascii="Century" w:hAnsi="Century"/>
          <w:lang w:eastAsia="ar-SA"/>
        </w:rPr>
      </w:pPr>
      <w:r w:rsidRPr="00344F1F">
        <w:rPr>
          <w:rFonts w:ascii="Century" w:hAnsi="Century"/>
          <w:b/>
          <w:bCs/>
        </w:rPr>
        <w:t>3.2.2</w:t>
      </w:r>
      <w:r w:rsidRPr="00344F1F">
        <w:rPr>
          <w:rFonts w:ascii="Century" w:hAnsi="Century"/>
        </w:rPr>
        <w:t xml:space="preserve"> </w:t>
      </w:r>
      <w:r w:rsidRPr="00344F1F">
        <w:rPr>
          <w:rFonts w:ascii="Century" w:hAnsi="Century"/>
          <w:lang w:eastAsia="ar-SA"/>
        </w:rPr>
        <w:t>Consulta consolidada de pessoa jurídica do tribunal de contas da União (</w:t>
      </w:r>
      <w:hyperlink r:id="rId12" w:history="1">
        <w:r w:rsidRPr="00344F1F">
          <w:rPr>
            <w:rStyle w:val="Hyperlink"/>
            <w:rFonts w:ascii="Century" w:hAnsi="Century"/>
            <w:lang w:eastAsia="ar-SA"/>
          </w:rPr>
          <w:t>https://certidoes-apf.apps.tcu.gov.br</w:t>
        </w:r>
      </w:hyperlink>
      <w:r w:rsidRPr="00344F1F">
        <w:rPr>
          <w:rFonts w:ascii="Century" w:hAnsi="Century"/>
          <w:lang w:eastAsia="ar-SA"/>
        </w:rPr>
        <w:t>)</w:t>
      </w:r>
    </w:p>
    <w:p w14:paraId="331D5C6B" w14:textId="05F79E69" w:rsidR="002744D0" w:rsidRPr="00344F1F" w:rsidRDefault="00C35654" w:rsidP="002744D0">
      <w:pPr>
        <w:pStyle w:val="Nivel3"/>
        <w:ind w:left="567"/>
        <w:rPr>
          <w:rFonts w:ascii="Century" w:hAnsi="Century"/>
          <w:lang w:eastAsia="ar-SA"/>
        </w:rPr>
      </w:pPr>
      <w:r w:rsidRPr="00344F1F">
        <w:rPr>
          <w:rFonts w:ascii="Century" w:hAnsi="Century"/>
          <w:b/>
          <w:bCs/>
        </w:rPr>
        <w:t xml:space="preserve">3.2.3 </w:t>
      </w:r>
      <w:r w:rsidRPr="00344F1F">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344F1F">
          <w:rPr>
            <w:rStyle w:val="Hyperlink"/>
            <w:rFonts w:ascii="Century" w:hAnsi="Century"/>
            <w:color w:val="auto"/>
            <w:u w:val="none"/>
          </w:rPr>
          <w:t>artigo 12 da Lei n° 8.429, de 1992</w:t>
        </w:r>
      </w:hyperlink>
      <w:r w:rsidRPr="00344F1F">
        <w:rPr>
          <w:rFonts w:ascii="Century" w:hAnsi="Century"/>
          <w:color w:val="auto"/>
        </w:rPr>
        <w:t>.</w:t>
      </w:r>
    </w:p>
    <w:p w14:paraId="777BE2D2" w14:textId="1A1A8436" w:rsidR="00C560FD" w:rsidRPr="00344F1F" w:rsidRDefault="002744D0" w:rsidP="003F2798">
      <w:pPr>
        <w:pStyle w:val="Nivel3"/>
        <w:numPr>
          <w:ilvl w:val="1"/>
          <w:numId w:val="11"/>
        </w:numPr>
        <w:rPr>
          <w:rFonts w:ascii="Century" w:hAnsi="Century"/>
        </w:rPr>
      </w:pPr>
      <w:r w:rsidRPr="00344F1F">
        <w:rPr>
          <w:rFonts w:ascii="Century" w:hAnsi="Century"/>
        </w:rPr>
        <w:t>Caso conste na Consulta de Situação do l</w:t>
      </w:r>
      <w:r w:rsidRPr="00344F1F">
        <w:rPr>
          <w:rFonts w:ascii="Century" w:hAnsi="Century"/>
          <w:color w:val="auto"/>
        </w:rPr>
        <w:t xml:space="preserve">icitante </w:t>
      </w:r>
      <w:r w:rsidRPr="00344F1F">
        <w:rPr>
          <w:rFonts w:ascii="Century" w:hAnsi="Century"/>
        </w:rPr>
        <w:t xml:space="preserve">a existência de Ocorrências Impeditivas Indiretas, </w:t>
      </w:r>
      <w:r w:rsidR="00C560FD" w:rsidRPr="00344F1F">
        <w:rPr>
          <w:rFonts w:ascii="Century" w:hAnsi="Century"/>
        </w:rPr>
        <w:t xml:space="preserve">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344F1F">
        <w:rPr>
          <w:rFonts w:ascii="Century" w:hAnsi="Century"/>
          <w:color w:val="auto"/>
        </w:rPr>
        <w:t>(</w:t>
      </w:r>
      <w:hyperlink r:id="rId14" w:anchor="art29" w:history="1">
        <w:r w:rsidR="00C560FD" w:rsidRPr="00344F1F">
          <w:rPr>
            <w:rStyle w:val="Hyperlink"/>
            <w:rFonts w:ascii="Century" w:hAnsi="Century"/>
            <w:color w:val="auto"/>
            <w:u w:val="none"/>
          </w:rPr>
          <w:t>IN nº 3/2018, art. 29, caput</w:t>
        </w:r>
      </w:hyperlink>
      <w:r w:rsidR="00C560FD" w:rsidRPr="00344F1F">
        <w:rPr>
          <w:rFonts w:ascii="Century" w:hAnsi="Century"/>
          <w:color w:val="auto"/>
        </w:rPr>
        <w:t>)</w:t>
      </w:r>
    </w:p>
    <w:p w14:paraId="19249AE2" w14:textId="0DFBB7FA" w:rsidR="00996FDE" w:rsidRPr="00344F1F" w:rsidRDefault="00996FDE" w:rsidP="003F2798">
      <w:pPr>
        <w:pStyle w:val="PargrafodaLista"/>
        <w:numPr>
          <w:ilvl w:val="2"/>
          <w:numId w:val="11"/>
        </w:numPr>
        <w:spacing w:before="120" w:after="120" w:line="240" w:lineRule="auto"/>
        <w:ind w:left="993" w:hanging="284"/>
        <w:jc w:val="both"/>
        <w:rPr>
          <w:rFonts w:ascii="Century" w:hAnsi="Century" w:cs="Arial"/>
          <w:sz w:val="20"/>
          <w:szCs w:val="20"/>
        </w:rPr>
      </w:pPr>
      <w:r w:rsidRPr="00344F1F">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0CCD9890" w14:textId="77777777" w:rsidR="00996FDE" w:rsidRPr="00344F1F" w:rsidRDefault="00996FDE" w:rsidP="00996FDE">
      <w:pPr>
        <w:pStyle w:val="PargrafodaLista"/>
        <w:spacing w:before="120" w:after="120" w:line="240" w:lineRule="auto"/>
        <w:ind w:left="709"/>
        <w:jc w:val="both"/>
        <w:rPr>
          <w:rFonts w:ascii="Century" w:hAnsi="Century" w:cs="Arial"/>
          <w:sz w:val="20"/>
          <w:szCs w:val="20"/>
        </w:rPr>
      </w:pPr>
    </w:p>
    <w:p w14:paraId="2C5681DB"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a) identidade dos sócios; </w:t>
      </w:r>
    </w:p>
    <w:p w14:paraId="0DC0796A"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b) atuação no mesmo ramo de atividades; </w:t>
      </w:r>
    </w:p>
    <w:p w14:paraId="2BFE9C98"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c) data de constituição da nova empresa posterior à data de aplicação da sanção de suspensão/impedimento ou declaração de inidoneidade; </w:t>
      </w:r>
    </w:p>
    <w:p w14:paraId="61CA38D3"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lastRenderedPageBreak/>
        <w:t xml:space="preserve">d) compartilhamento ou transferência da mesma estrutura física, técnica e/ou de recursos humanos. </w:t>
      </w:r>
    </w:p>
    <w:p w14:paraId="25F2ED0A"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e) identidade (ou proximidade) de endereço dos estabelecimentos; </w:t>
      </w:r>
    </w:p>
    <w:p w14:paraId="737C722B"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f) identidade de telefones, e-mails e demais informações de contato. </w:t>
      </w:r>
    </w:p>
    <w:p w14:paraId="3CD019F0" w14:textId="79EA98C0" w:rsidR="003A29C8" w:rsidRPr="00344F1F" w:rsidRDefault="003A29C8" w:rsidP="003F2798">
      <w:pPr>
        <w:pStyle w:val="Nivel2"/>
        <w:numPr>
          <w:ilvl w:val="1"/>
          <w:numId w:val="11"/>
        </w:numPr>
        <w:rPr>
          <w:rFonts w:ascii="Century" w:hAnsi="Century"/>
        </w:rPr>
      </w:pPr>
      <w:r w:rsidRPr="00344F1F">
        <w:rPr>
          <w:rFonts w:ascii="Century" w:hAnsi="Century"/>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1C69033E" w14:textId="54DCFC83" w:rsidR="002744D0" w:rsidRPr="00344F1F" w:rsidRDefault="002744D0" w:rsidP="003F2798">
      <w:pPr>
        <w:pStyle w:val="Nivel2"/>
        <w:numPr>
          <w:ilvl w:val="2"/>
          <w:numId w:val="11"/>
        </w:numPr>
        <w:ind w:hanging="11"/>
        <w:rPr>
          <w:rFonts w:ascii="Century" w:hAnsi="Century"/>
        </w:rPr>
      </w:pPr>
      <w:r w:rsidRPr="00344F1F">
        <w:rPr>
          <w:rFonts w:ascii="Century" w:hAnsi="Century"/>
        </w:rPr>
        <w:t xml:space="preserve">O licitante será convocado para manifestação previamente a uma eventual desclassificação. </w:t>
      </w:r>
    </w:p>
    <w:p w14:paraId="22E9FF66" w14:textId="75F30B6F" w:rsidR="002744D0" w:rsidRPr="00344F1F" w:rsidRDefault="002744D0" w:rsidP="003F2798">
      <w:pPr>
        <w:pStyle w:val="Nivel2"/>
        <w:numPr>
          <w:ilvl w:val="2"/>
          <w:numId w:val="11"/>
        </w:numPr>
        <w:ind w:hanging="11"/>
        <w:rPr>
          <w:rFonts w:ascii="Century" w:hAnsi="Century"/>
        </w:rPr>
      </w:pPr>
      <w:r w:rsidRPr="00344F1F">
        <w:rPr>
          <w:rFonts w:ascii="Century" w:hAnsi="Century"/>
        </w:rPr>
        <w:t>Constatada a existência de sanção, o licitante será reputado inabilitado, por falta de condição de participação.</w:t>
      </w:r>
    </w:p>
    <w:p w14:paraId="213E4F47" w14:textId="43A24FDF" w:rsidR="00F74F87" w:rsidRPr="00344F1F" w:rsidRDefault="00113505" w:rsidP="00295D20">
      <w:pPr>
        <w:spacing w:before="120" w:after="120" w:line="240" w:lineRule="auto"/>
        <w:jc w:val="both"/>
        <w:rPr>
          <w:rFonts w:ascii="Century" w:hAnsi="Century" w:cs="Arial"/>
          <w:sz w:val="20"/>
          <w:szCs w:val="20"/>
        </w:rPr>
      </w:pPr>
      <w:r w:rsidRPr="00344F1F">
        <w:rPr>
          <w:rFonts w:ascii="Century" w:hAnsi="Century" w:cs="Arial"/>
          <w:b/>
          <w:bCs/>
          <w:sz w:val="20"/>
          <w:szCs w:val="20"/>
        </w:rPr>
        <w:t>3</w:t>
      </w:r>
      <w:r w:rsidR="006E793D" w:rsidRPr="00344F1F">
        <w:rPr>
          <w:rFonts w:ascii="Century" w:hAnsi="Century" w:cs="Arial"/>
          <w:b/>
          <w:bCs/>
          <w:sz w:val="20"/>
          <w:szCs w:val="20"/>
        </w:rPr>
        <w:t>.</w:t>
      </w:r>
      <w:r w:rsidR="003A29C8" w:rsidRPr="00344F1F">
        <w:rPr>
          <w:rFonts w:ascii="Century" w:hAnsi="Century" w:cs="Arial"/>
          <w:b/>
          <w:bCs/>
          <w:sz w:val="20"/>
          <w:szCs w:val="20"/>
        </w:rPr>
        <w:t>5</w:t>
      </w:r>
      <w:r w:rsidR="00514FA9" w:rsidRPr="00344F1F">
        <w:rPr>
          <w:rFonts w:ascii="Century" w:hAnsi="Century" w:cs="Arial"/>
          <w:b/>
          <w:bCs/>
          <w:sz w:val="20"/>
          <w:szCs w:val="20"/>
        </w:rPr>
        <w:t>.</w:t>
      </w:r>
      <w:r w:rsidR="000563D4" w:rsidRPr="00344F1F">
        <w:rPr>
          <w:rFonts w:ascii="Century" w:hAnsi="Century" w:cs="Arial"/>
          <w:sz w:val="20"/>
          <w:szCs w:val="20"/>
        </w:rPr>
        <w:t xml:space="preserve"> </w:t>
      </w:r>
      <w:r w:rsidR="000563D4" w:rsidRPr="00344F1F">
        <w:rPr>
          <w:rFonts w:ascii="Century" w:hAnsi="Century"/>
          <w:sz w:val="20"/>
          <w:szCs w:val="20"/>
        </w:rPr>
        <w:t xml:space="preserve">Para </w:t>
      </w:r>
      <w:r w:rsidR="00A100C6" w:rsidRPr="00344F1F">
        <w:rPr>
          <w:rFonts w:ascii="Century" w:hAnsi="Century"/>
          <w:sz w:val="20"/>
          <w:szCs w:val="20"/>
        </w:rPr>
        <w:t xml:space="preserve">o item </w:t>
      </w:r>
      <w:r w:rsidR="000563D4" w:rsidRPr="00344F1F">
        <w:rPr>
          <w:rFonts w:ascii="Century" w:hAnsi="Century"/>
          <w:sz w:val="20"/>
          <w:szCs w:val="20"/>
        </w:rPr>
        <w:t>a participação é exclusiva</w:t>
      </w:r>
      <w:r w:rsidR="00A706BE" w:rsidRPr="00344F1F">
        <w:rPr>
          <w:rFonts w:ascii="Century" w:hAnsi="Century"/>
          <w:sz w:val="20"/>
          <w:szCs w:val="20"/>
        </w:rPr>
        <w:t xml:space="preserve"> </w:t>
      </w:r>
      <w:r w:rsidR="000563D4" w:rsidRPr="00344F1F">
        <w:rPr>
          <w:rFonts w:ascii="Century" w:hAnsi="Century"/>
          <w:sz w:val="20"/>
          <w:szCs w:val="20"/>
        </w:rPr>
        <w:t>a microempresas e empresas de pequeno porte,</w:t>
      </w:r>
      <w:r w:rsidR="00CC18CD" w:rsidRPr="00344F1F">
        <w:rPr>
          <w:rFonts w:ascii="Century" w:hAnsi="Century"/>
          <w:sz w:val="20"/>
          <w:szCs w:val="20"/>
        </w:rPr>
        <w:t xml:space="preserve"> </w:t>
      </w:r>
      <w:r w:rsidR="000563D4" w:rsidRPr="00344F1F">
        <w:rPr>
          <w:rFonts w:ascii="Century" w:hAnsi="Century"/>
          <w:sz w:val="20"/>
          <w:szCs w:val="20"/>
        </w:rPr>
        <w:t xml:space="preserve">nos termos do </w:t>
      </w:r>
      <w:hyperlink r:id="rId15">
        <w:r w:rsidR="000563D4" w:rsidRPr="00344F1F">
          <w:rPr>
            <w:rStyle w:val="Hyperlink"/>
            <w:rFonts w:ascii="Century" w:hAnsi="Century"/>
            <w:color w:val="auto"/>
            <w:sz w:val="20"/>
            <w:szCs w:val="20"/>
            <w:u w:val="none"/>
          </w:rPr>
          <w:t>art. 48 da Lei Complementar nº 123, de 14 de dezembro de 2006</w:t>
        </w:r>
      </w:hyperlink>
      <w:r w:rsidR="008239EC" w:rsidRPr="00344F1F">
        <w:rPr>
          <w:rStyle w:val="Hyperlink"/>
          <w:rFonts w:ascii="Century" w:hAnsi="Century"/>
          <w:color w:val="auto"/>
          <w:sz w:val="20"/>
          <w:szCs w:val="20"/>
          <w:u w:val="none"/>
        </w:rPr>
        <w:t xml:space="preserve"> e alterações</w:t>
      </w:r>
      <w:r w:rsidR="00F74F87" w:rsidRPr="00344F1F">
        <w:rPr>
          <w:rFonts w:ascii="Century" w:hAnsi="Century"/>
          <w:sz w:val="20"/>
          <w:szCs w:val="20"/>
        </w:rPr>
        <w:t xml:space="preserve">. </w:t>
      </w:r>
    </w:p>
    <w:p w14:paraId="7B1519B7" w14:textId="6114369A" w:rsidR="00CE4AD8" w:rsidRPr="00344F1F" w:rsidRDefault="00113505" w:rsidP="00E424F9">
      <w:pPr>
        <w:pStyle w:val="PargrafodaLista"/>
        <w:spacing w:before="120" w:after="120" w:line="240" w:lineRule="auto"/>
        <w:ind w:left="426"/>
        <w:jc w:val="both"/>
        <w:rPr>
          <w:rFonts w:ascii="Century" w:eastAsiaTheme="minorEastAsia" w:hAnsi="Century" w:cs="Arial"/>
          <w:sz w:val="20"/>
          <w:szCs w:val="20"/>
        </w:rPr>
      </w:pPr>
      <w:r w:rsidRPr="00344F1F">
        <w:rPr>
          <w:rFonts w:ascii="Century" w:hAnsi="Century" w:cs="Arial"/>
          <w:b/>
          <w:bCs/>
          <w:sz w:val="20"/>
          <w:szCs w:val="20"/>
        </w:rPr>
        <w:t>3</w:t>
      </w:r>
      <w:r w:rsidR="00CC18CD" w:rsidRPr="00344F1F">
        <w:rPr>
          <w:rFonts w:ascii="Century" w:hAnsi="Century" w:cs="Arial"/>
          <w:b/>
          <w:bCs/>
          <w:sz w:val="20"/>
          <w:szCs w:val="20"/>
        </w:rPr>
        <w:t>.</w:t>
      </w:r>
      <w:r w:rsidR="003A29C8" w:rsidRPr="00344F1F">
        <w:rPr>
          <w:rFonts w:ascii="Century" w:hAnsi="Century" w:cs="Arial"/>
          <w:b/>
          <w:bCs/>
          <w:sz w:val="20"/>
          <w:szCs w:val="20"/>
        </w:rPr>
        <w:t>5</w:t>
      </w:r>
      <w:r w:rsidR="00CC18CD" w:rsidRPr="00344F1F">
        <w:rPr>
          <w:rFonts w:ascii="Century" w:hAnsi="Century" w:cs="Arial"/>
          <w:b/>
          <w:bCs/>
          <w:sz w:val="20"/>
          <w:szCs w:val="20"/>
        </w:rPr>
        <w:t>.1</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0563D4" w:rsidRPr="00344F1F">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r w:rsidR="00DE00C1" w:rsidRPr="00344F1F">
        <w:rPr>
          <w:rFonts w:ascii="Century" w:hAnsi="Century"/>
          <w:sz w:val="20"/>
          <w:szCs w:val="20"/>
        </w:rPr>
        <w:t>.</w:t>
      </w:r>
    </w:p>
    <w:p w14:paraId="6161A683" w14:textId="77777777" w:rsidR="00CE4AD8" w:rsidRPr="00344F1F" w:rsidRDefault="00CE4AD8" w:rsidP="00E424F9">
      <w:pPr>
        <w:pStyle w:val="PargrafodaLista"/>
        <w:spacing w:before="120" w:after="120" w:line="240" w:lineRule="auto"/>
        <w:ind w:left="426"/>
        <w:jc w:val="both"/>
        <w:rPr>
          <w:rFonts w:ascii="Century" w:eastAsiaTheme="minorEastAsia" w:hAnsi="Century" w:cs="Arial"/>
          <w:sz w:val="20"/>
          <w:szCs w:val="20"/>
        </w:rPr>
      </w:pPr>
    </w:p>
    <w:p w14:paraId="7BD55D0E" w14:textId="3D83D446" w:rsidR="00096F4C" w:rsidRPr="00344F1F" w:rsidRDefault="00113505" w:rsidP="00096F4C">
      <w:pPr>
        <w:pStyle w:val="PargrafodaLista"/>
        <w:spacing w:before="120" w:after="120" w:line="240" w:lineRule="auto"/>
        <w:ind w:left="426"/>
        <w:jc w:val="both"/>
        <w:rPr>
          <w:rFonts w:ascii="Century" w:eastAsiaTheme="minorEastAsia" w:hAnsi="Century" w:cs="Arial"/>
          <w:sz w:val="20"/>
          <w:szCs w:val="20"/>
        </w:rPr>
      </w:pPr>
      <w:r w:rsidRPr="00344F1F">
        <w:rPr>
          <w:rFonts w:ascii="Century" w:eastAsiaTheme="minorEastAsia" w:hAnsi="Century" w:cs="Arial"/>
          <w:b/>
          <w:bCs/>
          <w:sz w:val="20"/>
          <w:szCs w:val="20"/>
        </w:rPr>
        <w:t>3</w:t>
      </w:r>
      <w:r w:rsidR="00CE4AD8" w:rsidRPr="00344F1F">
        <w:rPr>
          <w:rFonts w:ascii="Century" w:eastAsiaTheme="minorEastAsia" w:hAnsi="Century" w:cs="Arial"/>
          <w:b/>
          <w:bCs/>
          <w:sz w:val="20"/>
          <w:szCs w:val="20"/>
        </w:rPr>
        <w:t>.</w:t>
      </w:r>
      <w:r w:rsidR="003A29C8" w:rsidRPr="00344F1F">
        <w:rPr>
          <w:rFonts w:ascii="Century" w:eastAsiaTheme="minorEastAsia" w:hAnsi="Century" w:cs="Arial"/>
          <w:b/>
          <w:bCs/>
          <w:sz w:val="20"/>
          <w:szCs w:val="20"/>
        </w:rPr>
        <w:t>5</w:t>
      </w:r>
      <w:r w:rsidR="00CE4AD8" w:rsidRPr="00344F1F">
        <w:rPr>
          <w:rFonts w:ascii="Century" w:eastAsiaTheme="minorEastAsia" w:hAnsi="Century" w:cs="Arial"/>
          <w:b/>
          <w:bCs/>
          <w:sz w:val="20"/>
          <w:szCs w:val="20"/>
        </w:rPr>
        <w:t>.2</w:t>
      </w:r>
      <w:r w:rsidR="00514FA9" w:rsidRPr="00344F1F">
        <w:rPr>
          <w:rFonts w:ascii="Century" w:eastAsiaTheme="minorEastAsia" w:hAnsi="Century" w:cs="Arial"/>
          <w:b/>
          <w:bCs/>
          <w:sz w:val="20"/>
          <w:szCs w:val="20"/>
        </w:rPr>
        <w:t>.</w:t>
      </w:r>
      <w:r w:rsidR="00CE4AD8" w:rsidRPr="00344F1F">
        <w:rPr>
          <w:rFonts w:ascii="Century" w:eastAsiaTheme="minorEastAsia" w:hAnsi="Century" w:cs="Arial"/>
          <w:sz w:val="20"/>
          <w:szCs w:val="20"/>
        </w:rPr>
        <w:t xml:space="preserve"> </w:t>
      </w:r>
      <w:r w:rsidR="000563D4" w:rsidRPr="00344F1F">
        <w:rPr>
          <w:rFonts w:ascii="Century" w:eastAsiaTheme="minorEastAsia" w:hAnsi="Century" w:cs="Arial"/>
          <w:sz w:val="2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r w:rsidR="008239EC" w:rsidRPr="00344F1F">
        <w:rPr>
          <w:rFonts w:ascii="Century" w:eastAsiaTheme="minorEastAsia" w:hAnsi="Century" w:cs="Arial"/>
          <w:sz w:val="20"/>
          <w:szCs w:val="20"/>
        </w:rPr>
        <w:t xml:space="preserve">. </w:t>
      </w:r>
    </w:p>
    <w:p w14:paraId="4E7F24EE" w14:textId="77777777" w:rsidR="00096F4C" w:rsidRPr="00344F1F" w:rsidRDefault="00096F4C" w:rsidP="00096F4C">
      <w:pPr>
        <w:pStyle w:val="PargrafodaLista"/>
        <w:spacing w:before="120" w:after="120" w:line="240" w:lineRule="auto"/>
        <w:ind w:left="426"/>
        <w:jc w:val="both"/>
        <w:rPr>
          <w:rFonts w:ascii="Century" w:hAnsi="Century"/>
          <w:sz w:val="20"/>
          <w:szCs w:val="20"/>
        </w:rPr>
      </w:pPr>
    </w:p>
    <w:p w14:paraId="531EE94D" w14:textId="36BD6983" w:rsidR="00096F4C" w:rsidRPr="00344F1F" w:rsidRDefault="00096F4C" w:rsidP="00096F4C">
      <w:pPr>
        <w:pStyle w:val="PargrafodaLista"/>
        <w:spacing w:before="120" w:after="120" w:line="240" w:lineRule="auto"/>
        <w:ind w:left="426"/>
        <w:jc w:val="both"/>
        <w:rPr>
          <w:rFonts w:ascii="Century" w:eastAsiaTheme="minorEastAsia" w:hAnsi="Century" w:cs="Arial"/>
          <w:sz w:val="20"/>
          <w:szCs w:val="20"/>
        </w:rPr>
      </w:pPr>
      <w:r w:rsidRPr="00344F1F">
        <w:rPr>
          <w:rFonts w:ascii="Century" w:hAnsi="Century"/>
          <w:b/>
          <w:bCs/>
          <w:sz w:val="20"/>
          <w:szCs w:val="20"/>
        </w:rPr>
        <w:t>3.</w:t>
      </w:r>
      <w:r w:rsidR="003A29C8" w:rsidRPr="00344F1F">
        <w:rPr>
          <w:rFonts w:ascii="Century" w:hAnsi="Century"/>
          <w:b/>
          <w:bCs/>
          <w:sz w:val="20"/>
          <w:szCs w:val="20"/>
        </w:rPr>
        <w:t>5</w:t>
      </w:r>
      <w:r w:rsidRPr="00344F1F">
        <w:rPr>
          <w:rFonts w:ascii="Century" w:hAnsi="Century"/>
          <w:b/>
          <w:bCs/>
          <w:sz w:val="20"/>
          <w:szCs w:val="20"/>
        </w:rPr>
        <w:t>.3</w:t>
      </w:r>
      <w:r w:rsidRPr="00344F1F">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w:t>
      </w:r>
      <w:r w:rsidR="000828D3" w:rsidRPr="00344F1F">
        <w:rPr>
          <w:rFonts w:ascii="Century" w:hAnsi="Century"/>
          <w:sz w:val="20"/>
          <w:szCs w:val="20"/>
        </w:rPr>
        <w:t>o disposto n</w:t>
      </w:r>
      <w:r w:rsidRPr="00344F1F">
        <w:rPr>
          <w:rFonts w:ascii="Century" w:hAnsi="Century"/>
          <w:sz w:val="20"/>
          <w:szCs w:val="20"/>
        </w:rPr>
        <w:t>este edital.</w:t>
      </w:r>
    </w:p>
    <w:p w14:paraId="30D76A89" w14:textId="77777777" w:rsidR="00096F4C" w:rsidRPr="00344F1F" w:rsidRDefault="00096F4C" w:rsidP="00E424F9">
      <w:pPr>
        <w:pStyle w:val="PargrafodaLista"/>
        <w:spacing w:before="120" w:after="120" w:line="240" w:lineRule="auto"/>
        <w:ind w:left="426"/>
        <w:jc w:val="both"/>
        <w:rPr>
          <w:rFonts w:ascii="Century" w:eastAsiaTheme="minorEastAsia" w:hAnsi="Century" w:cs="Arial"/>
          <w:sz w:val="20"/>
          <w:szCs w:val="20"/>
        </w:rPr>
      </w:pPr>
    </w:p>
    <w:p w14:paraId="0DA123AD" w14:textId="71656240" w:rsidR="008D51E4" w:rsidRPr="00344F1F" w:rsidRDefault="00113505"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514FA9" w:rsidRPr="00344F1F">
        <w:rPr>
          <w:rFonts w:ascii="Century" w:hAnsi="Century" w:cs="Arial"/>
          <w:b/>
          <w:bCs/>
          <w:sz w:val="20"/>
          <w:szCs w:val="20"/>
        </w:rPr>
        <w:t>.</w:t>
      </w:r>
      <w:r w:rsidR="00CC7669" w:rsidRPr="00344F1F">
        <w:rPr>
          <w:rFonts w:ascii="Century" w:hAnsi="Century" w:cs="Arial"/>
          <w:color w:val="000000"/>
          <w:sz w:val="20"/>
          <w:szCs w:val="20"/>
        </w:rPr>
        <w:t> Não poderão disputar licitação ou participar da execução de contrato, direta ou indiretamente:</w:t>
      </w:r>
    </w:p>
    <w:p w14:paraId="7A3E66F7" w14:textId="4A04DFAB" w:rsidR="00CC7669"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.1</w:t>
      </w:r>
      <w:r w:rsidR="00514FA9" w:rsidRPr="00344F1F">
        <w:rPr>
          <w:rFonts w:ascii="Century" w:hAnsi="Century" w:cs="Arial"/>
          <w:sz w:val="20"/>
          <w:szCs w:val="20"/>
        </w:rPr>
        <w:t xml:space="preserve">. </w:t>
      </w:r>
      <w:r w:rsidR="00CC7669" w:rsidRPr="00344F1F">
        <w:rPr>
          <w:rFonts w:ascii="Century" w:hAnsi="Century" w:cs="Arial"/>
          <w:color w:val="000000"/>
          <w:sz w:val="20"/>
          <w:szCs w:val="20"/>
        </w:rPr>
        <w:t>aquele que não atende às condições deste edital e seus anexos;</w:t>
      </w:r>
    </w:p>
    <w:p w14:paraId="66BBE37D" w14:textId="4413AC80" w:rsidR="00CC7669"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.2</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CC7669" w:rsidRPr="00344F1F">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53B28131" w14:textId="016C9109" w:rsidR="00CC7669"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.3</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CC7669" w:rsidRPr="00344F1F">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797C0460" w:rsidR="008D51E4"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.4</w:t>
      </w:r>
      <w:r w:rsidR="00514FA9" w:rsidRPr="00344F1F">
        <w:rPr>
          <w:rFonts w:ascii="Century" w:hAnsi="Century" w:cs="Arial"/>
          <w:b/>
          <w:bCs/>
          <w:sz w:val="20"/>
          <w:szCs w:val="20"/>
        </w:rPr>
        <w:t>.</w:t>
      </w:r>
      <w:r w:rsidR="008D51E4" w:rsidRPr="00344F1F">
        <w:rPr>
          <w:rFonts w:ascii="Century" w:hAnsi="Century" w:cs="Arial"/>
          <w:sz w:val="20"/>
          <w:szCs w:val="20"/>
        </w:rPr>
        <w:t xml:space="preserve"> </w:t>
      </w:r>
      <w:r w:rsidR="00CC7669" w:rsidRPr="00344F1F">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273E586D" w14:textId="7166F340" w:rsidR="008D51E4"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lastRenderedPageBreak/>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.5</w:t>
      </w:r>
      <w:r w:rsidR="00514FA9" w:rsidRPr="00344F1F">
        <w:rPr>
          <w:rFonts w:ascii="Century" w:hAnsi="Century" w:cs="Arial"/>
          <w:b/>
          <w:bCs/>
          <w:sz w:val="20"/>
          <w:szCs w:val="20"/>
        </w:rPr>
        <w:t>.</w:t>
      </w:r>
      <w:r w:rsidR="008D51E4" w:rsidRPr="00344F1F">
        <w:rPr>
          <w:rFonts w:ascii="Century" w:hAnsi="Century" w:cs="Arial"/>
          <w:sz w:val="20"/>
          <w:szCs w:val="20"/>
        </w:rPr>
        <w:t xml:space="preserve"> </w:t>
      </w:r>
      <w:r w:rsidR="00CC7669" w:rsidRPr="00344F1F">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DC15E" w14:textId="2609EDAE" w:rsidR="00514FA9" w:rsidRPr="00344F1F" w:rsidRDefault="00113505" w:rsidP="00514FA9">
      <w:pPr>
        <w:spacing w:before="120" w:after="120" w:line="240" w:lineRule="auto"/>
        <w:ind w:left="567"/>
        <w:jc w:val="both"/>
        <w:rPr>
          <w:rFonts w:ascii="Century" w:hAnsi="Century" w:cs="Arial"/>
          <w:color w:val="000000"/>
          <w:sz w:val="20"/>
          <w:szCs w:val="20"/>
        </w:rPr>
      </w:pPr>
      <w:r w:rsidRPr="00344F1F">
        <w:rPr>
          <w:rFonts w:ascii="Century" w:hAnsi="Century" w:cs="Arial"/>
          <w:b/>
          <w:bCs/>
          <w:sz w:val="20"/>
          <w:szCs w:val="20"/>
        </w:rPr>
        <w:t>3</w:t>
      </w:r>
      <w:r w:rsidR="00CC7669" w:rsidRPr="00344F1F">
        <w:rPr>
          <w:rFonts w:ascii="Century" w:hAnsi="Century" w:cs="Arial"/>
          <w:b/>
          <w:bCs/>
          <w:sz w:val="20"/>
          <w:szCs w:val="20"/>
        </w:rPr>
        <w:t>.</w:t>
      </w:r>
      <w:r w:rsidR="003A29C8" w:rsidRPr="00344F1F">
        <w:rPr>
          <w:rFonts w:ascii="Century" w:hAnsi="Century" w:cs="Arial"/>
          <w:b/>
          <w:bCs/>
          <w:sz w:val="20"/>
          <w:szCs w:val="20"/>
        </w:rPr>
        <w:t>6</w:t>
      </w:r>
      <w:r w:rsidR="00CC7669" w:rsidRPr="00344F1F">
        <w:rPr>
          <w:rFonts w:ascii="Century" w:hAnsi="Century" w:cs="Arial"/>
          <w:b/>
          <w:bCs/>
          <w:sz w:val="20"/>
          <w:szCs w:val="20"/>
        </w:rPr>
        <w:t>.6</w:t>
      </w:r>
      <w:r w:rsidR="00514FA9" w:rsidRPr="00344F1F">
        <w:rPr>
          <w:rFonts w:ascii="Century" w:hAnsi="Century" w:cs="Arial"/>
          <w:b/>
          <w:bCs/>
          <w:sz w:val="20"/>
          <w:szCs w:val="20"/>
        </w:rPr>
        <w:t>.</w:t>
      </w:r>
      <w:r w:rsidR="00CC7669" w:rsidRPr="00344F1F">
        <w:rPr>
          <w:rFonts w:ascii="Century" w:hAnsi="Century" w:cs="Arial"/>
          <w:sz w:val="20"/>
          <w:szCs w:val="20"/>
        </w:rPr>
        <w:t xml:space="preserve"> </w:t>
      </w:r>
      <w:r w:rsidR="00CC7669" w:rsidRPr="00344F1F">
        <w:rPr>
          <w:rFonts w:ascii="Century" w:hAnsi="Century" w:cs="Arial"/>
          <w:color w:val="000000"/>
          <w:sz w:val="20"/>
          <w:szCs w:val="20"/>
        </w:rPr>
        <w:t>empresas controladoras, controladas ou coligadas, nos termos da </w:t>
      </w:r>
      <w:hyperlink r:id="rId16" w:history="1">
        <w:r w:rsidR="00CC7669" w:rsidRPr="00344F1F">
          <w:rPr>
            <w:rStyle w:val="Hyperlink"/>
            <w:rFonts w:ascii="Century" w:hAnsi="Century" w:cs="Arial"/>
            <w:color w:val="auto"/>
            <w:sz w:val="20"/>
            <w:szCs w:val="20"/>
            <w:u w:val="none"/>
          </w:rPr>
          <w:t>Lei nº 6.404, de 15 de dezembro de 1976</w:t>
        </w:r>
      </w:hyperlink>
      <w:r w:rsidR="00CC7669" w:rsidRPr="00344F1F">
        <w:rPr>
          <w:rFonts w:ascii="Century" w:hAnsi="Century" w:cs="Arial"/>
          <w:color w:val="000000"/>
          <w:sz w:val="20"/>
          <w:szCs w:val="20"/>
        </w:rPr>
        <w:t>, concorrendo entre si;</w:t>
      </w:r>
    </w:p>
    <w:p w14:paraId="30FF6BAB" w14:textId="3F3CCAE9" w:rsidR="00514FA9" w:rsidRPr="00344F1F" w:rsidRDefault="00514FA9" w:rsidP="00514FA9">
      <w:pPr>
        <w:spacing w:before="120" w:after="120" w:line="240" w:lineRule="auto"/>
        <w:ind w:left="567"/>
        <w:jc w:val="both"/>
        <w:rPr>
          <w:rFonts w:ascii="Century" w:hAnsi="Century" w:cs="Arial"/>
          <w:color w:val="000000"/>
          <w:sz w:val="20"/>
          <w:szCs w:val="20"/>
        </w:rPr>
      </w:pPr>
      <w:r w:rsidRPr="00344F1F">
        <w:rPr>
          <w:rFonts w:ascii="Century" w:hAnsi="Century" w:cs="Arial"/>
          <w:b/>
          <w:bCs/>
          <w:color w:val="000000"/>
          <w:sz w:val="20"/>
          <w:szCs w:val="20"/>
        </w:rPr>
        <w:t>3.</w:t>
      </w:r>
      <w:r w:rsidR="003A29C8" w:rsidRPr="00344F1F">
        <w:rPr>
          <w:rFonts w:ascii="Century" w:hAnsi="Century" w:cs="Arial"/>
          <w:b/>
          <w:bCs/>
          <w:color w:val="000000"/>
          <w:sz w:val="20"/>
          <w:szCs w:val="20"/>
        </w:rPr>
        <w:t>6</w:t>
      </w:r>
      <w:r w:rsidRPr="00344F1F">
        <w:rPr>
          <w:rFonts w:ascii="Century" w:hAnsi="Century" w:cs="Arial"/>
          <w:b/>
          <w:bCs/>
          <w:color w:val="000000"/>
          <w:sz w:val="20"/>
          <w:szCs w:val="20"/>
        </w:rPr>
        <w:t>.7.</w:t>
      </w:r>
      <w:r w:rsidR="00CC7669" w:rsidRPr="00344F1F">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0635F7A9" w14:textId="5009993F" w:rsidR="00FB4B0C" w:rsidRPr="00344F1F" w:rsidRDefault="00514FA9" w:rsidP="00FB4B0C">
      <w:pPr>
        <w:spacing w:before="120" w:after="120" w:line="240" w:lineRule="auto"/>
        <w:ind w:left="567"/>
        <w:jc w:val="both"/>
        <w:rPr>
          <w:rFonts w:ascii="Century" w:hAnsi="Century" w:cs="Arial"/>
          <w:color w:val="000000"/>
          <w:sz w:val="20"/>
          <w:szCs w:val="20"/>
        </w:rPr>
      </w:pPr>
      <w:r w:rsidRPr="00344F1F">
        <w:rPr>
          <w:rFonts w:ascii="Century" w:hAnsi="Century" w:cs="Arial"/>
          <w:b/>
          <w:bCs/>
          <w:color w:val="000000"/>
          <w:sz w:val="20"/>
          <w:szCs w:val="20"/>
        </w:rPr>
        <w:t>3.</w:t>
      </w:r>
      <w:r w:rsidR="003A29C8" w:rsidRPr="00344F1F">
        <w:rPr>
          <w:rFonts w:ascii="Century" w:hAnsi="Century" w:cs="Arial"/>
          <w:b/>
          <w:bCs/>
          <w:color w:val="000000"/>
          <w:sz w:val="20"/>
          <w:szCs w:val="20"/>
        </w:rPr>
        <w:t>6</w:t>
      </w:r>
      <w:r w:rsidRPr="00344F1F">
        <w:rPr>
          <w:rFonts w:ascii="Century" w:hAnsi="Century" w:cs="Arial"/>
          <w:b/>
          <w:bCs/>
          <w:color w:val="000000"/>
          <w:sz w:val="20"/>
          <w:szCs w:val="20"/>
        </w:rPr>
        <w:t>.8.</w:t>
      </w:r>
      <w:r w:rsidRPr="00344F1F">
        <w:rPr>
          <w:rFonts w:ascii="Century" w:hAnsi="Century" w:cs="Arial"/>
          <w:color w:val="000000"/>
          <w:sz w:val="20"/>
          <w:szCs w:val="20"/>
        </w:rPr>
        <w:t xml:space="preserve"> </w:t>
      </w:r>
      <w:r w:rsidR="00CC7669" w:rsidRPr="00344F1F">
        <w:rPr>
          <w:rFonts w:ascii="Century" w:hAnsi="Century"/>
          <w:sz w:val="20"/>
          <w:szCs w:val="20"/>
        </w:rPr>
        <w:t>agente público do órgão ou entidade licitante;</w:t>
      </w:r>
      <w:bookmarkEnd w:id="0"/>
    </w:p>
    <w:p w14:paraId="62A7DECF" w14:textId="5448E4ED" w:rsidR="00B21A04" w:rsidRPr="00344F1F" w:rsidRDefault="00FB4B0C" w:rsidP="00FB4B0C">
      <w:pPr>
        <w:spacing w:before="120" w:after="120" w:line="240" w:lineRule="auto"/>
        <w:ind w:left="567"/>
        <w:jc w:val="both"/>
        <w:rPr>
          <w:rFonts w:ascii="Century" w:hAnsi="Century" w:cs="Arial"/>
          <w:color w:val="000000"/>
          <w:sz w:val="20"/>
          <w:szCs w:val="20"/>
        </w:rPr>
      </w:pPr>
      <w:r w:rsidRPr="00344F1F">
        <w:rPr>
          <w:rFonts w:ascii="Century" w:hAnsi="Century" w:cs="Arial"/>
          <w:b/>
          <w:bCs/>
          <w:color w:val="000000"/>
          <w:sz w:val="20"/>
          <w:szCs w:val="20"/>
        </w:rPr>
        <w:t>3.</w:t>
      </w:r>
      <w:r w:rsidR="003A29C8" w:rsidRPr="00344F1F">
        <w:rPr>
          <w:rFonts w:ascii="Century" w:hAnsi="Century"/>
          <w:b/>
          <w:bCs/>
          <w:sz w:val="20"/>
          <w:szCs w:val="20"/>
        </w:rPr>
        <w:t>6</w:t>
      </w:r>
      <w:r w:rsidRPr="00344F1F">
        <w:rPr>
          <w:rFonts w:ascii="Century" w:hAnsi="Century"/>
          <w:b/>
          <w:bCs/>
          <w:sz w:val="20"/>
          <w:szCs w:val="20"/>
        </w:rPr>
        <w:t>.9.</w:t>
      </w:r>
      <w:r w:rsidRPr="00344F1F">
        <w:rPr>
          <w:rFonts w:ascii="Century" w:hAnsi="Century"/>
          <w:sz w:val="20"/>
          <w:szCs w:val="20"/>
        </w:rPr>
        <w:t xml:space="preserve"> </w:t>
      </w:r>
      <w:r w:rsidR="00AA50E5" w:rsidRPr="00344F1F">
        <w:rPr>
          <w:rFonts w:ascii="Century" w:hAnsi="Century"/>
          <w:sz w:val="20"/>
          <w:szCs w:val="20"/>
        </w:rPr>
        <w:t>pessoas jurídicas reunidas em consórcio;</w:t>
      </w:r>
    </w:p>
    <w:p w14:paraId="19A4EC34" w14:textId="423C8014"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3A29C8" w:rsidRPr="00344F1F">
        <w:rPr>
          <w:rFonts w:ascii="Century" w:hAnsi="Century"/>
          <w:b/>
          <w:bCs/>
          <w:sz w:val="20"/>
          <w:szCs w:val="20"/>
        </w:rPr>
        <w:t>7</w:t>
      </w:r>
      <w:r w:rsidRPr="00344F1F">
        <w:rPr>
          <w:rFonts w:ascii="Century" w:hAnsi="Century"/>
          <w:b/>
          <w:bCs/>
          <w:sz w:val="20"/>
          <w:szCs w:val="20"/>
        </w:rPr>
        <w:t>.</w:t>
      </w:r>
      <w:r w:rsidRPr="00344F1F">
        <w:rPr>
          <w:rFonts w:ascii="Century" w:hAnsi="Century"/>
          <w:sz w:val="20"/>
          <w:szCs w:val="20"/>
        </w:rPr>
        <w:t xml:space="preserve">  </w:t>
      </w:r>
      <w:r w:rsidR="0098061C" w:rsidRPr="00344F1F">
        <w:rPr>
          <w:rFonts w:ascii="Century" w:hAnsi="Century"/>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0098061C" w:rsidRPr="00344F1F">
          <w:rPr>
            <w:rStyle w:val="Hyperlink"/>
            <w:rFonts w:ascii="Century" w:hAnsi="Century"/>
            <w:color w:val="auto"/>
            <w:sz w:val="20"/>
            <w:szCs w:val="20"/>
            <w:u w:val="none"/>
          </w:rPr>
          <w:t>§ 1º do art. 9º da Lei nº 14.133, de 2021</w:t>
        </w:r>
      </w:hyperlink>
      <w:r w:rsidR="0098061C" w:rsidRPr="00344F1F">
        <w:rPr>
          <w:rFonts w:ascii="Century" w:hAnsi="Century"/>
          <w:sz w:val="20"/>
          <w:szCs w:val="20"/>
        </w:rPr>
        <w:t>.</w:t>
      </w:r>
    </w:p>
    <w:p w14:paraId="0076DA8F" w14:textId="7303F544"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3A29C8" w:rsidRPr="00344F1F">
        <w:rPr>
          <w:rFonts w:ascii="Century" w:hAnsi="Century"/>
          <w:b/>
          <w:bCs/>
          <w:sz w:val="20"/>
          <w:szCs w:val="20"/>
        </w:rPr>
        <w:t>8</w:t>
      </w:r>
      <w:r w:rsidRPr="00344F1F">
        <w:rPr>
          <w:rFonts w:ascii="Century" w:hAnsi="Century"/>
          <w:sz w:val="20"/>
          <w:szCs w:val="20"/>
        </w:rPr>
        <w:t>.</w:t>
      </w:r>
      <w:r w:rsidR="00E4241E" w:rsidRPr="00344F1F">
        <w:rPr>
          <w:rFonts w:ascii="Century" w:hAnsi="Century"/>
          <w:sz w:val="20"/>
          <w:szCs w:val="20"/>
        </w:rPr>
        <w:t xml:space="preserve"> O impedimento de que trata o item </w:t>
      </w:r>
      <w:r w:rsidR="00546AC1" w:rsidRPr="00344F1F">
        <w:rPr>
          <w:rFonts w:ascii="Century" w:hAnsi="Century"/>
          <w:sz w:val="20"/>
          <w:szCs w:val="20"/>
        </w:rPr>
        <w:t xml:space="preserve">3.3.4 </w:t>
      </w:r>
      <w:r w:rsidR="00E4241E" w:rsidRPr="00344F1F">
        <w:rPr>
          <w:rFonts w:ascii="Century" w:hAnsi="Century"/>
          <w:sz w:val="20"/>
          <w:szCs w:val="20"/>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2D4C10A4"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9E0B08" w:rsidRPr="00344F1F">
        <w:rPr>
          <w:rFonts w:ascii="Century" w:hAnsi="Century"/>
          <w:b/>
          <w:bCs/>
          <w:sz w:val="20"/>
          <w:szCs w:val="20"/>
        </w:rPr>
        <w:t>9</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344F1F">
        <w:rPr>
          <w:rFonts w:ascii="Century" w:hAnsi="Century"/>
          <w:sz w:val="20"/>
          <w:szCs w:val="20"/>
        </w:rPr>
        <w:t>.</w:t>
      </w:r>
    </w:p>
    <w:p w14:paraId="75E35CA4" w14:textId="1CE69B11"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9E0B08" w:rsidRPr="00344F1F">
        <w:rPr>
          <w:rFonts w:ascii="Century" w:hAnsi="Century"/>
          <w:b/>
          <w:bCs/>
          <w:sz w:val="20"/>
          <w:szCs w:val="20"/>
        </w:rPr>
        <w:t>10</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Equiparam-se aos autores do projeto as empresas integrantes do mesmo grupo econômico.</w:t>
      </w:r>
    </w:p>
    <w:p w14:paraId="2E9F6DF2" w14:textId="498B4E36"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45247E" w:rsidRPr="00344F1F">
        <w:rPr>
          <w:rFonts w:ascii="Century" w:hAnsi="Century"/>
          <w:b/>
          <w:bCs/>
          <w:sz w:val="20"/>
          <w:szCs w:val="20"/>
        </w:rPr>
        <w:t>.1</w:t>
      </w:r>
      <w:r w:rsidR="009E0B08" w:rsidRPr="00344F1F">
        <w:rPr>
          <w:rFonts w:ascii="Century" w:hAnsi="Century"/>
          <w:b/>
          <w:bCs/>
          <w:sz w:val="20"/>
          <w:szCs w:val="20"/>
        </w:rPr>
        <w:t>1</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55C6CD10" w:rsidR="00B9699D" w:rsidRPr="00344F1F" w:rsidRDefault="00B21A04" w:rsidP="00B9699D">
      <w:pPr>
        <w:spacing w:before="120" w:after="120" w:line="240" w:lineRule="auto"/>
        <w:ind w:left="426" w:hanging="426"/>
        <w:jc w:val="both"/>
        <w:rPr>
          <w:rFonts w:ascii="Century" w:hAnsi="Century"/>
          <w:sz w:val="20"/>
          <w:szCs w:val="20"/>
        </w:rPr>
      </w:pPr>
      <w:r w:rsidRPr="00344F1F">
        <w:rPr>
          <w:rFonts w:ascii="Century" w:hAnsi="Century"/>
          <w:b/>
          <w:bCs/>
          <w:sz w:val="20"/>
          <w:szCs w:val="20"/>
        </w:rPr>
        <w:t>3.1</w:t>
      </w:r>
      <w:r w:rsidR="009E0B08" w:rsidRPr="00344F1F">
        <w:rPr>
          <w:rFonts w:ascii="Century" w:hAnsi="Century"/>
          <w:b/>
          <w:bCs/>
          <w:sz w:val="20"/>
          <w:szCs w:val="20"/>
        </w:rPr>
        <w:t>2</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00EF2C0B" w:rsidRPr="00344F1F">
          <w:rPr>
            <w:rStyle w:val="Hyperlink"/>
            <w:rFonts w:ascii="Century" w:hAnsi="Century"/>
            <w:color w:val="auto"/>
            <w:sz w:val="20"/>
            <w:szCs w:val="20"/>
            <w:u w:val="none"/>
          </w:rPr>
          <w:t>Lei nº 14.133/2021</w:t>
        </w:r>
      </w:hyperlink>
      <w:r w:rsidR="00842DF5" w:rsidRPr="00344F1F">
        <w:rPr>
          <w:rFonts w:ascii="Century" w:hAnsi="Century"/>
          <w:sz w:val="20"/>
          <w:szCs w:val="20"/>
        </w:rPr>
        <w:t>.</w:t>
      </w:r>
    </w:p>
    <w:p w14:paraId="33A9A29B" w14:textId="4795FAE7" w:rsidR="00B21A04" w:rsidRPr="00344F1F" w:rsidRDefault="00B9699D" w:rsidP="00B9699D">
      <w:pPr>
        <w:spacing w:before="120" w:after="120" w:line="240" w:lineRule="auto"/>
        <w:ind w:left="426" w:hanging="426"/>
        <w:jc w:val="both"/>
        <w:rPr>
          <w:rFonts w:ascii="Century" w:hAnsi="Century"/>
          <w:sz w:val="20"/>
          <w:szCs w:val="20"/>
        </w:rPr>
      </w:pPr>
      <w:r w:rsidRPr="00344F1F">
        <w:rPr>
          <w:rFonts w:ascii="Century" w:hAnsi="Century"/>
          <w:b/>
          <w:bCs/>
          <w:sz w:val="20"/>
          <w:szCs w:val="20"/>
        </w:rPr>
        <w:t>3.1</w:t>
      </w:r>
      <w:r w:rsidR="009E0B08" w:rsidRPr="00344F1F">
        <w:rPr>
          <w:rFonts w:ascii="Century" w:hAnsi="Century"/>
          <w:b/>
          <w:bCs/>
          <w:sz w:val="20"/>
          <w:szCs w:val="20"/>
        </w:rPr>
        <w:t>3</w:t>
      </w:r>
      <w:r w:rsidRPr="00344F1F">
        <w:rPr>
          <w:rFonts w:ascii="Century" w:hAnsi="Century"/>
          <w:sz w:val="20"/>
          <w:szCs w:val="20"/>
        </w:rPr>
        <w:t xml:space="preserve"> </w:t>
      </w:r>
      <w:r w:rsidR="00EF2C0B" w:rsidRPr="00344F1F">
        <w:rPr>
          <w:rFonts w:ascii="Century" w:hAnsi="Century"/>
          <w:sz w:val="20"/>
          <w:szCs w:val="20"/>
        </w:rPr>
        <w:t xml:space="preserve">A vedação de que trata o item </w:t>
      </w:r>
      <w:r w:rsidR="002115E9" w:rsidRPr="00344F1F">
        <w:rPr>
          <w:rFonts w:ascii="Century" w:hAnsi="Century"/>
          <w:sz w:val="20"/>
          <w:szCs w:val="20"/>
        </w:rPr>
        <w:t>3.5</w:t>
      </w:r>
      <w:r w:rsidR="00EF2C0B" w:rsidRPr="00344F1F">
        <w:rPr>
          <w:rFonts w:ascii="Century" w:hAnsi="Century"/>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B1CA0CB" w14:textId="7C038208" w:rsidR="00CC7669"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3.1</w:t>
      </w:r>
      <w:r w:rsidR="009E0B08" w:rsidRPr="00344F1F">
        <w:rPr>
          <w:rFonts w:ascii="Century" w:hAnsi="Century"/>
          <w:b/>
          <w:bCs/>
          <w:sz w:val="20"/>
          <w:szCs w:val="20"/>
        </w:rPr>
        <w:t>4</w:t>
      </w:r>
      <w:r w:rsidRPr="00344F1F">
        <w:rPr>
          <w:rFonts w:ascii="Century" w:hAnsi="Century"/>
          <w:sz w:val="20"/>
          <w:szCs w:val="20"/>
        </w:rPr>
        <w:t xml:space="preserve">.  </w:t>
      </w:r>
      <w:r w:rsidR="00403ED4" w:rsidRPr="00344F1F">
        <w:rPr>
          <w:rFonts w:ascii="Century" w:hAnsi="Century"/>
          <w:sz w:val="20"/>
          <w:szCs w:val="20"/>
        </w:rPr>
        <w:t>Estejam impedidas de licitar e contratar com a administração pública direta ou indireta, do ente federativo que tiver aplicado a sanção, nos termos do artigo 156, §4º da Lei 14.133/21.</w:t>
      </w:r>
    </w:p>
    <w:p w14:paraId="2E7DA4CE" w14:textId="7EFC778A" w:rsidR="00CC7669" w:rsidRPr="00344F1F" w:rsidRDefault="00B21A0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3.1</w:t>
      </w:r>
      <w:r w:rsidR="009E0B08" w:rsidRPr="00344F1F">
        <w:rPr>
          <w:rFonts w:ascii="Century" w:hAnsi="Century" w:cs="Arial"/>
          <w:b/>
          <w:bCs/>
          <w:sz w:val="20"/>
          <w:szCs w:val="20"/>
        </w:rPr>
        <w:t>5</w:t>
      </w:r>
      <w:r w:rsidRPr="00344F1F">
        <w:rPr>
          <w:rFonts w:ascii="Century" w:hAnsi="Century" w:cs="Arial"/>
          <w:b/>
          <w:bCs/>
          <w:sz w:val="20"/>
          <w:szCs w:val="20"/>
        </w:rPr>
        <w:t>.</w:t>
      </w:r>
      <w:r w:rsidR="00CC7669" w:rsidRPr="00344F1F">
        <w:rPr>
          <w:rFonts w:ascii="Century" w:hAnsi="Century" w:cs="Arial"/>
          <w:sz w:val="20"/>
          <w:szCs w:val="20"/>
        </w:rPr>
        <w:t xml:space="preserve"> </w:t>
      </w:r>
      <w:r w:rsidRPr="00344F1F">
        <w:rPr>
          <w:rFonts w:ascii="Century" w:hAnsi="Century" w:cs="Arial"/>
          <w:sz w:val="20"/>
          <w:szCs w:val="20"/>
        </w:rPr>
        <w:t>T</w:t>
      </w:r>
      <w:r w:rsidR="00CC7669" w:rsidRPr="00344F1F">
        <w:rPr>
          <w:rFonts w:ascii="Century" w:hAnsi="Century" w:cs="Arial"/>
          <w:sz w:val="20"/>
          <w:szCs w:val="20"/>
        </w:rPr>
        <w:t xml:space="preserve">enham sido declaradas inidôneas </w:t>
      </w:r>
      <w:r w:rsidR="00403ED4" w:rsidRPr="00344F1F">
        <w:rPr>
          <w:rFonts w:ascii="Century" w:hAnsi="Century" w:cs="Arial"/>
          <w:sz w:val="20"/>
          <w:szCs w:val="20"/>
        </w:rPr>
        <w:t xml:space="preserve">para licitar </w:t>
      </w:r>
      <w:r w:rsidR="00403ED4" w:rsidRPr="00344F1F">
        <w:rPr>
          <w:rFonts w:ascii="Century" w:hAnsi="Century" w:cs="Arial"/>
          <w:color w:val="000000"/>
          <w:sz w:val="20"/>
          <w:szCs w:val="20"/>
        </w:rPr>
        <w:t>no âmbito da Administração Pública direta e indireta de todos os entes federativos</w:t>
      </w:r>
      <w:r w:rsidR="00403ED4" w:rsidRPr="00344F1F">
        <w:rPr>
          <w:rFonts w:ascii="Century" w:hAnsi="Century" w:cs="Arial"/>
          <w:sz w:val="20"/>
          <w:szCs w:val="20"/>
        </w:rPr>
        <w:t>,</w:t>
      </w:r>
      <w:r w:rsidR="00CC7669" w:rsidRPr="00344F1F">
        <w:rPr>
          <w:rFonts w:ascii="Century" w:hAnsi="Century" w:cs="Arial"/>
          <w:sz w:val="20"/>
          <w:szCs w:val="20"/>
        </w:rPr>
        <w:t xml:space="preserve"> </w:t>
      </w:r>
      <w:r w:rsidR="00403ED4" w:rsidRPr="00344F1F">
        <w:rPr>
          <w:rFonts w:ascii="Century" w:hAnsi="Century" w:cs="Arial"/>
          <w:sz w:val="20"/>
          <w:szCs w:val="20"/>
        </w:rPr>
        <w:t>nos termos do artigo 156, §5º da Lei 14.133/21</w:t>
      </w:r>
      <w:r w:rsidR="00403ED4" w:rsidRPr="00344F1F">
        <w:rPr>
          <w:rFonts w:ascii="Century" w:hAnsi="Century"/>
          <w:sz w:val="20"/>
          <w:szCs w:val="20"/>
        </w:rPr>
        <w:t>.</w:t>
      </w:r>
    </w:p>
    <w:p w14:paraId="2DFB0EC0" w14:textId="54DA159C" w:rsidR="0009326E" w:rsidRPr="00344F1F" w:rsidRDefault="00B21A0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lastRenderedPageBreak/>
        <w:t>3.1</w:t>
      </w:r>
      <w:r w:rsidR="009E0B08" w:rsidRPr="00344F1F">
        <w:rPr>
          <w:rFonts w:ascii="Century" w:hAnsi="Century" w:cs="Arial"/>
          <w:b/>
          <w:bCs/>
          <w:sz w:val="20"/>
          <w:szCs w:val="20"/>
        </w:rPr>
        <w:t>6</w:t>
      </w:r>
      <w:r w:rsidRPr="00344F1F">
        <w:rPr>
          <w:rFonts w:ascii="Century" w:hAnsi="Century" w:cs="Arial"/>
          <w:sz w:val="20"/>
          <w:szCs w:val="20"/>
        </w:rPr>
        <w:t>.</w:t>
      </w:r>
      <w:r w:rsidR="00CC7669" w:rsidRPr="00344F1F">
        <w:rPr>
          <w:rFonts w:ascii="Century" w:hAnsi="Century" w:cs="Arial"/>
          <w:sz w:val="20"/>
          <w:szCs w:val="20"/>
        </w:rPr>
        <w:t xml:space="preserve"> </w:t>
      </w:r>
      <w:r w:rsidR="000A3555" w:rsidRPr="00344F1F">
        <w:rPr>
          <w:rFonts w:ascii="Century" w:hAnsi="Century" w:cs="Arial"/>
          <w:sz w:val="20"/>
          <w:szCs w:val="20"/>
        </w:rPr>
        <w:t xml:space="preserve">É admitida a participação de empresa em recuperação judicial ou extrajudicial, </w:t>
      </w:r>
      <w:r w:rsidR="004D4DAB" w:rsidRPr="00344F1F">
        <w:rPr>
          <w:rFonts w:ascii="Century" w:hAnsi="Century" w:cs="Arial"/>
          <w:sz w:val="20"/>
          <w:szCs w:val="20"/>
        </w:rPr>
        <w:t>desde que seja apresentado o</w:t>
      </w:r>
      <w:r w:rsidR="000A3555" w:rsidRPr="00344F1F">
        <w:rPr>
          <w:rFonts w:ascii="Century" w:hAnsi="Century" w:cs="Arial"/>
          <w:sz w:val="20"/>
          <w:szCs w:val="20"/>
        </w:rPr>
        <w:t xml:space="preserve"> plano de recuperação acolhido ou homologado judicialmente, conforme entendimento da corte especial do STJ.</w:t>
      </w:r>
    </w:p>
    <w:p w14:paraId="289468A4" w14:textId="2A753EDF" w:rsidR="00E424F9"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w:t>
      </w:r>
      <w:r w:rsidR="00466B98" w:rsidRPr="00344F1F">
        <w:rPr>
          <w:rFonts w:ascii="Century" w:hAnsi="Century" w:cs="Arial"/>
          <w:b/>
          <w:sz w:val="20"/>
          <w:szCs w:val="20"/>
        </w:rPr>
        <w:t>V</w:t>
      </w:r>
      <w:r w:rsidRPr="00344F1F">
        <w:rPr>
          <w:rFonts w:ascii="Century" w:hAnsi="Century" w:cs="Arial"/>
          <w:b/>
          <w:sz w:val="20"/>
          <w:szCs w:val="20"/>
        </w:rPr>
        <w:t xml:space="preserve"> – DO CADASTRAMENTO DA PROPOSTA E ANEXAÇÃO DOS DOCUMENTOS DE HABILITAÇÃO</w:t>
      </w:r>
    </w:p>
    <w:p w14:paraId="3C0CFC3F" w14:textId="77777777" w:rsidR="00882993" w:rsidRPr="00344F1F" w:rsidRDefault="002A7297" w:rsidP="00882993">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7042F8" w:rsidRPr="00344F1F">
        <w:rPr>
          <w:rFonts w:ascii="Century" w:hAnsi="Century" w:cs="Arial"/>
          <w:sz w:val="20"/>
          <w:szCs w:val="20"/>
        </w:rPr>
        <w:t xml:space="preserve"> </w:t>
      </w:r>
      <w:r w:rsidR="00202D08" w:rsidRPr="00344F1F">
        <w:rPr>
          <w:rFonts w:ascii="Century" w:hAnsi="Century" w:cs="Arial"/>
          <w:sz w:val="20"/>
          <w:szCs w:val="20"/>
        </w:rPr>
        <w:t>Na presente licitação, a fase de habilitação sucederá a fase de apresentação de proposta</w:t>
      </w:r>
      <w:r w:rsidR="00674141" w:rsidRPr="00344F1F">
        <w:rPr>
          <w:rFonts w:ascii="Century" w:hAnsi="Century" w:cs="Arial"/>
          <w:sz w:val="20"/>
          <w:szCs w:val="20"/>
        </w:rPr>
        <w:t xml:space="preserve">, </w:t>
      </w:r>
      <w:r w:rsidR="00202D08" w:rsidRPr="00344F1F">
        <w:rPr>
          <w:rFonts w:ascii="Century" w:hAnsi="Century" w:cs="Arial"/>
          <w:sz w:val="20"/>
          <w:szCs w:val="20"/>
        </w:rPr>
        <w:t xml:space="preserve">lances e de julgamento. </w:t>
      </w:r>
    </w:p>
    <w:p w14:paraId="1288237D" w14:textId="7B449FED" w:rsidR="002A7297" w:rsidRPr="00344F1F" w:rsidRDefault="00882993" w:rsidP="00882993">
      <w:pPr>
        <w:spacing w:before="120" w:after="120" w:line="240" w:lineRule="auto"/>
        <w:jc w:val="both"/>
        <w:rPr>
          <w:rFonts w:ascii="Century" w:hAnsi="Century" w:cs="Arial"/>
          <w:sz w:val="20"/>
          <w:szCs w:val="20"/>
        </w:rPr>
      </w:pPr>
      <w:r w:rsidRPr="00344F1F">
        <w:rPr>
          <w:rFonts w:ascii="Century" w:hAnsi="Century" w:cs="Arial"/>
          <w:b/>
          <w:bCs/>
          <w:sz w:val="20"/>
          <w:szCs w:val="20"/>
        </w:rPr>
        <w:t>4.1.</w:t>
      </w:r>
      <w:r w:rsidRPr="00344F1F">
        <w:rPr>
          <w:rFonts w:ascii="Century" w:hAnsi="Century" w:cs="Arial"/>
          <w:sz w:val="20"/>
          <w:szCs w:val="20"/>
        </w:rPr>
        <w:t xml:space="preserve"> </w:t>
      </w:r>
      <w:r w:rsidR="008D51E4" w:rsidRPr="00344F1F">
        <w:rPr>
          <w:rFonts w:ascii="Century" w:hAnsi="Century" w:cs="Arial"/>
          <w:sz w:val="20"/>
          <w:szCs w:val="20"/>
        </w:rPr>
        <w:t xml:space="preserve">As licitantes deverão cumprir todas as exigências do ANEXO I – TERMO DE REFERÊNCIA, o qual é parte essencial e integrante deste edital, as quais serão analisadas pela equipe técnica responsável da Secretaria solicitante. A licitante deverá encaminhar </w:t>
      </w:r>
      <w:r w:rsidR="00A448A6" w:rsidRPr="00344F1F">
        <w:rPr>
          <w:rFonts w:ascii="Century" w:hAnsi="Century" w:cs="Arial"/>
          <w:sz w:val="20"/>
          <w:szCs w:val="20"/>
        </w:rPr>
        <w:t xml:space="preserve">exclusivamente por meio do sistema eletrônico, a </w:t>
      </w:r>
      <w:r w:rsidR="008D51E4" w:rsidRPr="00344F1F">
        <w:rPr>
          <w:rFonts w:ascii="Century" w:hAnsi="Century" w:cs="Arial"/>
          <w:sz w:val="20"/>
          <w:szCs w:val="20"/>
        </w:rPr>
        <w:t>proposta</w:t>
      </w:r>
      <w:r w:rsidR="00A448A6" w:rsidRPr="00344F1F">
        <w:rPr>
          <w:rFonts w:ascii="Century" w:hAnsi="Century"/>
          <w:sz w:val="20"/>
          <w:szCs w:val="20"/>
        </w:rPr>
        <w:t xml:space="preserve"> com o preço ou o percentual de desconto, conforme o critério de julgamento adotado neste Edital</w:t>
      </w:r>
      <w:r w:rsidR="008D51E4" w:rsidRPr="00344F1F">
        <w:rPr>
          <w:rFonts w:ascii="Century" w:hAnsi="Century" w:cs="Arial"/>
          <w:sz w:val="20"/>
          <w:szCs w:val="20"/>
        </w:rPr>
        <w:t xml:space="preserve">, até a data e horário </w:t>
      </w:r>
      <w:r w:rsidR="00A448A6" w:rsidRPr="00344F1F">
        <w:rPr>
          <w:rFonts w:ascii="Century" w:hAnsi="Century"/>
          <w:sz w:val="20"/>
          <w:szCs w:val="20"/>
        </w:rPr>
        <w:t>estabelecidos</w:t>
      </w:r>
      <w:r w:rsidR="008D51E4" w:rsidRPr="00344F1F">
        <w:rPr>
          <w:rFonts w:ascii="Century" w:hAnsi="Century" w:cs="Arial"/>
          <w:sz w:val="20"/>
          <w:szCs w:val="20"/>
        </w:rPr>
        <w:t xml:space="preserve"> para abertura da sessão, quando então encerrar-se-á automaticamente a fase de recebimento de propostas.</w:t>
      </w:r>
      <w:bookmarkStart w:id="1" w:name="_Ref113889589"/>
    </w:p>
    <w:p w14:paraId="6F9C0BDD" w14:textId="042F4AC4" w:rsidR="006A6D1C" w:rsidRPr="00344F1F" w:rsidRDefault="002A7297" w:rsidP="002A7297">
      <w:pPr>
        <w:spacing w:before="120" w:after="120" w:line="240" w:lineRule="auto"/>
        <w:ind w:left="284"/>
        <w:jc w:val="both"/>
        <w:rPr>
          <w:rFonts w:ascii="Century" w:hAnsi="Century" w:cs="Arial"/>
          <w:sz w:val="20"/>
          <w:szCs w:val="20"/>
        </w:rPr>
      </w:pPr>
      <w:r w:rsidRPr="00344F1F">
        <w:rPr>
          <w:rFonts w:ascii="Century" w:hAnsi="Century"/>
          <w:b/>
          <w:bCs/>
          <w:sz w:val="20"/>
          <w:szCs w:val="20"/>
        </w:rPr>
        <w:t>4.1.1</w:t>
      </w:r>
      <w:r w:rsidRPr="00344F1F">
        <w:rPr>
          <w:rFonts w:ascii="Century" w:hAnsi="Century"/>
          <w:sz w:val="20"/>
          <w:szCs w:val="20"/>
        </w:rPr>
        <w:t>.</w:t>
      </w:r>
      <w:r w:rsidR="00E424F9" w:rsidRPr="00344F1F">
        <w:rPr>
          <w:rFonts w:ascii="Century" w:hAnsi="Century"/>
          <w:sz w:val="20"/>
          <w:szCs w:val="20"/>
        </w:rPr>
        <w:t xml:space="preserve"> </w:t>
      </w:r>
      <w:r w:rsidR="006A6D1C" w:rsidRPr="00344F1F">
        <w:rPr>
          <w:rFonts w:ascii="Century" w:hAnsi="Century"/>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344F1F">
        <w:rPr>
          <w:rFonts w:ascii="Century" w:hAnsi="Century"/>
          <w:sz w:val="20"/>
          <w:szCs w:val="20"/>
        </w:rPr>
        <w:t xml:space="preserve"> </w:t>
      </w:r>
      <w:r w:rsidR="006A6D1C" w:rsidRPr="00344F1F">
        <w:rPr>
          <w:rFonts w:ascii="Century" w:hAnsi="Century"/>
          <w:sz w:val="20"/>
          <w:szCs w:val="20"/>
        </w:rPr>
        <w:t>deste Edital.</w:t>
      </w:r>
      <w:bookmarkEnd w:id="1"/>
    </w:p>
    <w:p w14:paraId="3EEBE5A8" w14:textId="6D144840" w:rsidR="002A7297" w:rsidRPr="00344F1F" w:rsidRDefault="00882993" w:rsidP="00882993">
      <w:pPr>
        <w:pStyle w:val="Nivel2"/>
        <w:spacing w:line="240" w:lineRule="auto"/>
        <w:rPr>
          <w:rFonts w:ascii="Century" w:hAnsi="Century"/>
        </w:rPr>
      </w:pPr>
      <w:bookmarkStart w:id="2" w:name="_Ref113968921"/>
      <w:r w:rsidRPr="00344F1F">
        <w:rPr>
          <w:rFonts w:ascii="Century" w:hAnsi="Century"/>
          <w:b/>
          <w:bCs/>
        </w:rPr>
        <w:t>4.2.</w:t>
      </w:r>
      <w:r w:rsidRPr="00344F1F">
        <w:rPr>
          <w:rFonts w:ascii="Century" w:hAnsi="Century"/>
        </w:rPr>
        <w:t xml:space="preserve">  </w:t>
      </w:r>
      <w:r w:rsidR="00B8452A" w:rsidRPr="00344F1F">
        <w:rPr>
          <w:rFonts w:ascii="Century" w:hAnsi="Century"/>
        </w:rPr>
        <w:t>No cadastramento da proposta inicial, o licitante declarará, em campo próprio do sistema, que:</w:t>
      </w:r>
      <w:bookmarkEnd w:id="2"/>
    </w:p>
    <w:p w14:paraId="2E568E52" w14:textId="156D7C75" w:rsidR="00882993" w:rsidRPr="00344F1F" w:rsidRDefault="00882993" w:rsidP="003F2798">
      <w:pPr>
        <w:pStyle w:val="Nivel2"/>
        <w:numPr>
          <w:ilvl w:val="2"/>
          <w:numId w:val="8"/>
        </w:numPr>
        <w:spacing w:line="240" w:lineRule="auto"/>
        <w:rPr>
          <w:rFonts w:ascii="Century" w:hAnsi="Century"/>
        </w:rPr>
      </w:pPr>
      <w:r w:rsidRPr="00344F1F">
        <w:rPr>
          <w:rFonts w:ascii="Century" w:hAnsi="Century"/>
          <w:color w:val="auto"/>
        </w:rPr>
        <w:t>Que cumpre a cota de aprendizagem nos termos estabelecidos no artigo 429 da CLT.</w:t>
      </w:r>
    </w:p>
    <w:p w14:paraId="7B5F8F5F" w14:textId="77777777" w:rsidR="00882993" w:rsidRPr="00344F1F" w:rsidRDefault="00B8452A" w:rsidP="003F2798">
      <w:pPr>
        <w:pStyle w:val="Nivel2"/>
        <w:numPr>
          <w:ilvl w:val="2"/>
          <w:numId w:val="8"/>
        </w:numPr>
        <w:spacing w:line="240" w:lineRule="auto"/>
        <w:rPr>
          <w:rFonts w:ascii="Century" w:hAnsi="Century"/>
        </w:rPr>
      </w:pPr>
      <w:r w:rsidRPr="00344F1F">
        <w:rPr>
          <w:rFonts w:ascii="Century" w:hAnsi="Century"/>
        </w:rPr>
        <w:t xml:space="preserve">não emprega menor de 18 anos em trabalho noturno, perigoso ou insalubre e não emprega menor de 16 anos, salvo menor, a partir de 14 anos, na condição de aprendiz, nos termos do </w:t>
      </w:r>
      <w:hyperlink r:id="rId19" w:anchor="art7" w:history="1">
        <w:r w:rsidRPr="00344F1F">
          <w:rPr>
            <w:rStyle w:val="Hyperlink"/>
            <w:rFonts w:ascii="Century" w:hAnsi="Century"/>
            <w:color w:val="auto"/>
            <w:u w:val="none"/>
          </w:rPr>
          <w:t>artigo 7°, XXXIII, da Constituição</w:t>
        </w:r>
      </w:hyperlink>
      <w:r w:rsidRPr="00344F1F">
        <w:rPr>
          <w:rFonts w:ascii="Century" w:hAnsi="Century"/>
        </w:rPr>
        <w:t>;</w:t>
      </w:r>
    </w:p>
    <w:p w14:paraId="3BB9E334" w14:textId="77777777" w:rsidR="00882993" w:rsidRPr="00344F1F" w:rsidRDefault="00B8452A" w:rsidP="003F2798">
      <w:pPr>
        <w:pStyle w:val="Nivel2"/>
        <w:numPr>
          <w:ilvl w:val="2"/>
          <w:numId w:val="8"/>
        </w:numPr>
        <w:spacing w:line="240" w:lineRule="auto"/>
        <w:rPr>
          <w:rFonts w:ascii="Century" w:hAnsi="Century"/>
        </w:rPr>
      </w:pPr>
      <w:r w:rsidRPr="00344F1F">
        <w:rPr>
          <w:rFonts w:ascii="Century" w:hAnsi="Century"/>
        </w:rPr>
        <w:t xml:space="preserve">não possui empregados executando trabalho degradante ou forçado, observando o disposto nos </w:t>
      </w:r>
      <w:hyperlink r:id="rId20" w:history="1">
        <w:r w:rsidRPr="00344F1F">
          <w:rPr>
            <w:rStyle w:val="Hyperlink"/>
            <w:rFonts w:ascii="Century" w:hAnsi="Century"/>
            <w:color w:val="auto"/>
            <w:u w:val="none"/>
          </w:rPr>
          <w:t>incisos III e IV do art. 1º e no inciso III do art. 5º da Constituição Federal</w:t>
        </w:r>
      </w:hyperlink>
      <w:r w:rsidRPr="00344F1F">
        <w:rPr>
          <w:rFonts w:ascii="Century" w:hAnsi="Century"/>
          <w:color w:val="auto"/>
        </w:rPr>
        <w:t>;</w:t>
      </w:r>
    </w:p>
    <w:p w14:paraId="3B09EA19" w14:textId="789AEE77" w:rsidR="007042F8" w:rsidRPr="00344F1F" w:rsidRDefault="00B8452A" w:rsidP="003F2798">
      <w:pPr>
        <w:pStyle w:val="Nivel2"/>
        <w:numPr>
          <w:ilvl w:val="2"/>
          <w:numId w:val="8"/>
        </w:numPr>
        <w:spacing w:line="240" w:lineRule="auto"/>
        <w:rPr>
          <w:rFonts w:ascii="Century" w:hAnsi="Century"/>
        </w:rPr>
      </w:pPr>
      <w:r w:rsidRPr="00344F1F">
        <w:rPr>
          <w:rFonts w:ascii="Century" w:hAnsi="Century"/>
        </w:rPr>
        <w:t>cumpre as exigências de reserva de cargos para pessoa com deficiência e para reabilitado da Previdência Social, previstas em lei e em outras normas específicas.</w:t>
      </w:r>
    </w:p>
    <w:p w14:paraId="6ABB5432" w14:textId="5FD78E5D" w:rsidR="00A1143D" w:rsidRPr="00344F1F" w:rsidRDefault="00A1143D" w:rsidP="003F2798">
      <w:pPr>
        <w:pStyle w:val="Nivel2"/>
        <w:numPr>
          <w:ilvl w:val="2"/>
          <w:numId w:val="8"/>
        </w:numPr>
        <w:spacing w:line="240" w:lineRule="auto"/>
        <w:rPr>
          <w:rFonts w:ascii="Century" w:hAnsi="Century"/>
        </w:rPr>
      </w:pPr>
      <w:r w:rsidRPr="00344F1F">
        <w:rPr>
          <w:rFonts w:ascii="Century" w:hAnsi="Century"/>
        </w:rPr>
        <w:t>declaração de inexistência de fato superveniente.</w:t>
      </w:r>
    </w:p>
    <w:p w14:paraId="08884F76" w14:textId="1BCB8695" w:rsidR="00A1143D" w:rsidRPr="00344F1F" w:rsidRDefault="00A1143D" w:rsidP="003F2798">
      <w:pPr>
        <w:pStyle w:val="Nivel2"/>
        <w:numPr>
          <w:ilvl w:val="2"/>
          <w:numId w:val="8"/>
        </w:numPr>
        <w:spacing w:line="240" w:lineRule="auto"/>
        <w:rPr>
          <w:rFonts w:ascii="Century" w:hAnsi="Century"/>
        </w:rPr>
      </w:pPr>
      <w:r w:rsidRPr="00344F1F">
        <w:rPr>
          <w:rFonts w:ascii="Century" w:hAnsi="Century"/>
        </w:rPr>
        <w:t xml:space="preserve">Declaração de Proposta Independente (DPI). </w:t>
      </w:r>
    </w:p>
    <w:p w14:paraId="5F61C671" w14:textId="5014B794" w:rsidR="007042F8" w:rsidRPr="00344F1F" w:rsidRDefault="002A7297" w:rsidP="007042F8">
      <w:pPr>
        <w:pStyle w:val="Nivel2"/>
        <w:spacing w:line="240" w:lineRule="auto"/>
        <w:ind w:left="709" w:hanging="567"/>
        <w:rPr>
          <w:rFonts w:ascii="Century" w:hAnsi="Century"/>
          <w:color w:val="auto"/>
        </w:rPr>
      </w:pPr>
      <w:r w:rsidRPr="00344F1F">
        <w:rPr>
          <w:rFonts w:ascii="Century" w:hAnsi="Century"/>
          <w:b/>
          <w:bCs/>
        </w:rPr>
        <w:t>4</w:t>
      </w:r>
      <w:r w:rsidR="007042F8" w:rsidRPr="00344F1F">
        <w:rPr>
          <w:rFonts w:ascii="Century" w:hAnsi="Century"/>
          <w:b/>
          <w:bCs/>
        </w:rPr>
        <w:t>.</w:t>
      </w:r>
      <w:r w:rsidRPr="00344F1F">
        <w:rPr>
          <w:rFonts w:ascii="Century" w:hAnsi="Century"/>
          <w:b/>
          <w:bCs/>
        </w:rPr>
        <w:t>3.</w:t>
      </w:r>
      <w:r w:rsidR="007042F8" w:rsidRPr="00344F1F">
        <w:rPr>
          <w:rFonts w:ascii="Century" w:hAnsi="Century"/>
        </w:rPr>
        <w:t xml:space="preserve"> O licitante organizado em cooperativa deverá declarar, ainda, em campo próprio do sistema eletrônico, que cumpre os requisitos estabelecidos no </w:t>
      </w:r>
      <w:hyperlink r:id="rId21" w:anchor="art16">
        <w:r w:rsidR="007042F8" w:rsidRPr="00344F1F">
          <w:rPr>
            <w:rStyle w:val="Hyperlink"/>
            <w:rFonts w:ascii="Century" w:hAnsi="Century"/>
            <w:color w:val="auto"/>
            <w:u w:val="none"/>
          </w:rPr>
          <w:t>artigo 16 da Lei nº 14.133, de 2021</w:t>
        </w:r>
      </w:hyperlink>
      <w:r w:rsidR="007042F8" w:rsidRPr="00344F1F">
        <w:rPr>
          <w:rFonts w:ascii="Century" w:hAnsi="Century"/>
          <w:color w:val="auto"/>
        </w:rPr>
        <w:t>.</w:t>
      </w:r>
    </w:p>
    <w:p w14:paraId="3619A7BE" w14:textId="45D37C16" w:rsidR="00B934F7" w:rsidRPr="00344F1F" w:rsidRDefault="002A7297" w:rsidP="00324E14">
      <w:pPr>
        <w:pStyle w:val="Nivel2"/>
        <w:spacing w:line="240" w:lineRule="auto"/>
        <w:ind w:left="567" w:hanging="376"/>
        <w:rPr>
          <w:rFonts w:ascii="Century" w:hAnsi="Century"/>
        </w:rPr>
      </w:pPr>
      <w:bookmarkStart w:id="3" w:name="_Ref117000019"/>
      <w:r w:rsidRPr="00344F1F">
        <w:rPr>
          <w:rFonts w:ascii="Century" w:hAnsi="Century"/>
          <w:b/>
          <w:bCs/>
        </w:rPr>
        <w:t>4</w:t>
      </w:r>
      <w:r w:rsidR="005A2F68" w:rsidRPr="00344F1F">
        <w:rPr>
          <w:rFonts w:ascii="Century" w:hAnsi="Century"/>
          <w:b/>
          <w:bCs/>
        </w:rPr>
        <w:t>.</w:t>
      </w:r>
      <w:r w:rsidRPr="00344F1F">
        <w:rPr>
          <w:rFonts w:ascii="Century" w:hAnsi="Century"/>
          <w:b/>
          <w:bCs/>
        </w:rPr>
        <w:t>4.</w:t>
      </w:r>
      <w:r w:rsidR="005A2F68" w:rsidRPr="00344F1F">
        <w:rPr>
          <w:rFonts w:ascii="Century" w:hAnsi="Century"/>
        </w:rPr>
        <w:t xml:space="preserve"> </w:t>
      </w:r>
      <w:r w:rsidR="00B8452A" w:rsidRPr="00344F1F">
        <w:rPr>
          <w:rFonts w:ascii="Century" w:hAnsi="Century"/>
        </w:rPr>
        <w:t xml:space="preserve">O fornecedor enquadrado como microempresa, empresa de pequeno porte ou sociedade cooperativa deverá declarar, ainda, em campo próprio do sistema eletrônico, que cumpre os requisitos estabelecidos no </w:t>
      </w:r>
      <w:hyperlink r:id="rId22" w:anchor="art3">
        <w:r w:rsidR="00B8452A" w:rsidRPr="00344F1F">
          <w:rPr>
            <w:rStyle w:val="Hyperlink"/>
            <w:rFonts w:ascii="Century" w:hAnsi="Century"/>
            <w:color w:val="auto"/>
            <w:u w:val="none"/>
          </w:rPr>
          <w:t>artigo 3° da Lei Complementar nº 123, de 2006</w:t>
        </w:r>
      </w:hyperlink>
      <w:r w:rsidR="00B8452A" w:rsidRPr="00344F1F">
        <w:rPr>
          <w:rFonts w:ascii="Century" w:hAnsi="Century"/>
        </w:rPr>
        <w:t xml:space="preserve">, estando apto a usufruir do tratamento favorecido estabelecido em seus </w:t>
      </w:r>
      <w:bookmarkEnd w:id="3"/>
      <w:r w:rsidR="00B8452A" w:rsidRPr="00344F1F">
        <w:fldChar w:fldCharType="begin"/>
      </w:r>
      <w:r w:rsidR="00B8452A" w:rsidRPr="00344F1F">
        <w:rPr>
          <w:rFonts w:ascii="Century" w:hAnsi="Century"/>
          <w:color w:val="auto"/>
        </w:rPr>
        <w:instrText>HYPERLINK "https://www.planalto.gov.br/ccivil_03/leis/lcp/lcp123.htm" \l "art42"</w:instrText>
      </w:r>
      <w:r w:rsidR="00B8452A" w:rsidRPr="00344F1F">
        <w:fldChar w:fldCharType="separate"/>
      </w:r>
      <w:r w:rsidR="00B8452A" w:rsidRPr="00344F1F">
        <w:rPr>
          <w:rStyle w:val="Hyperlink"/>
          <w:rFonts w:ascii="Century" w:hAnsi="Century"/>
          <w:color w:val="auto"/>
          <w:u w:val="none"/>
        </w:rPr>
        <w:t>arts. 42 a 49</w:t>
      </w:r>
      <w:r w:rsidR="00B8452A" w:rsidRPr="00344F1F">
        <w:rPr>
          <w:rStyle w:val="Hyperlink"/>
          <w:rFonts w:ascii="Century" w:hAnsi="Century"/>
          <w:color w:val="auto"/>
          <w:u w:val="none"/>
        </w:rPr>
        <w:fldChar w:fldCharType="end"/>
      </w:r>
      <w:r w:rsidR="00B8452A" w:rsidRPr="00344F1F">
        <w:rPr>
          <w:rFonts w:ascii="Century" w:hAnsi="Century"/>
        </w:rPr>
        <w:t>, observado o disposto no</w:t>
      </w:r>
      <w:r w:rsidR="00B8452A" w:rsidRPr="00344F1F">
        <w:rPr>
          <w:rFonts w:ascii="Century" w:hAnsi="Century"/>
          <w:color w:val="auto"/>
        </w:rPr>
        <w:t xml:space="preserve">s </w:t>
      </w:r>
      <w:hyperlink r:id="rId23" w:anchor="art4§1">
        <w:r w:rsidR="00B8452A" w:rsidRPr="00344F1F">
          <w:rPr>
            <w:rStyle w:val="Hyperlink"/>
            <w:rFonts w:ascii="Century" w:hAnsi="Century"/>
            <w:color w:val="auto"/>
            <w:u w:val="none"/>
          </w:rPr>
          <w:t>§§ 1º ao 3º do art. 4º, da Lei n.º 14.133, de 2021.</w:t>
        </w:r>
      </w:hyperlink>
    </w:p>
    <w:p w14:paraId="01E5B004" w14:textId="29D7E69C" w:rsidR="00B934F7" w:rsidRPr="00344F1F" w:rsidRDefault="002A7297" w:rsidP="00B934F7">
      <w:pPr>
        <w:pStyle w:val="Nivel2"/>
        <w:spacing w:line="240" w:lineRule="auto"/>
        <w:ind w:left="660"/>
        <w:rPr>
          <w:rFonts w:ascii="Century" w:hAnsi="Century"/>
        </w:rPr>
      </w:pPr>
      <w:r w:rsidRPr="00344F1F">
        <w:rPr>
          <w:rFonts w:ascii="Century" w:hAnsi="Century"/>
          <w:b/>
          <w:bCs/>
        </w:rPr>
        <w:t>4</w:t>
      </w:r>
      <w:r w:rsidR="00B934F7" w:rsidRPr="00344F1F">
        <w:rPr>
          <w:rFonts w:ascii="Century" w:hAnsi="Century"/>
          <w:b/>
          <w:bCs/>
        </w:rPr>
        <w:t>.</w:t>
      </w:r>
      <w:r w:rsidRPr="00344F1F">
        <w:rPr>
          <w:rFonts w:ascii="Century" w:hAnsi="Century"/>
          <w:b/>
          <w:bCs/>
        </w:rPr>
        <w:t>4</w:t>
      </w:r>
      <w:r w:rsidR="00B934F7" w:rsidRPr="00344F1F">
        <w:rPr>
          <w:rFonts w:ascii="Century" w:hAnsi="Century"/>
          <w:b/>
          <w:bCs/>
        </w:rPr>
        <w:t>.1</w:t>
      </w:r>
      <w:r w:rsidRPr="00344F1F">
        <w:rPr>
          <w:rFonts w:ascii="Century" w:hAnsi="Century"/>
          <w:b/>
          <w:bCs/>
        </w:rPr>
        <w:t>.</w:t>
      </w:r>
      <w:r w:rsidR="00B934F7" w:rsidRPr="00344F1F">
        <w:rPr>
          <w:rFonts w:ascii="Century" w:hAnsi="Century"/>
        </w:rPr>
        <w:t xml:space="preserve"> </w:t>
      </w:r>
      <w:r w:rsidR="0058077F" w:rsidRPr="00344F1F">
        <w:rPr>
          <w:rFonts w:ascii="Century" w:hAnsi="Century"/>
        </w:rPr>
        <w:t>n</w:t>
      </w:r>
      <w:r w:rsidR="001C0199" w:rsidRPr="00344F1F">
        <w:rPr>
          <w:rFonts w:ascii="Century" w:hAnsi="Century"/>
        </w:rPr>
        <w:t>o</w:t>
      </w:r>
      <w:r w:rsidR="0058077F" w:rsidRPr="00344F1F">
        <w:rPr>
          <w:rFonts w:ascii="Century" w:hAnsi="Century"/>
        </w:rPr>
        <w:t>s</w:t>
      </w:r>
      <w:r w:rsidR="001C0199" w:rsidRPr="00344F1F">
        <w:rPr>
          <w:rFonts w:ascii="Century" w:hAnsi="Century"/>
        </w:rPr>
        <w:t xml:space="preserve"> ite</w:t>
      </w:r>
      <w:r w:rsidR="0058077F" w:rsidRPr="00344F1F">
        <w:rPr>
          <w:rFonts w:ascii="Century" w:hAnsi="Century"/>
        </w:rPr>
        <w:t>ns</w:t>
      </w:r>
      <w:r w:rsidR="001C0199" w:rsidRPr="00344F1F">
        <w:rPr>
          <w:rFonts w:ascii="Century" w:hAnsi="Century"/>
        </w:rPr>
        <w:t xml:space="preserve"> exclusivo</w:t>
      </w:r>
      <w:r w:rsidR="0058077F" w:rsidRPr="00344F1F">
        <w:rPr>
          <w:rFonts w:ascii="Century" w:hAnsi="Century"/>
        </w:rPr>
        <w:t>s</w:t>
      </w:r>
      <w:r w:rsidR="001C0199" w:rsidRPr="00344F1F">
        <w:rPr>
          <w:rFonts w:ascii="Century" w:hAnsi="Century"/>
        </w:rPr>
        <w:t xml:space="preserve"> para participação de microempresas e empresas de pequeno porte, a assinalação do campo “não” impedirá o prosseguimento no certame, para aquele item</w:t>
      </w:r>
      <w:r w:rsidR="00B934F7" w:rsidRPr="00344F1F">
        <w:rPr>
          <w:rFonts w:ascii="Century" w:hAnsi="Century"/>
        </w:rPr>
        <w:t>.</w:t>
      </w:r>
    </w:p>
    <w:p w14:paraId="3ADAF360" w14:textId="649926BF" w:rsidR="0045247E" w:rsidRPr="00344F1F" w:rsidRDefault="002A7297" w:rsidP="0045247E">
      <w:pPr>
        <w:pStyle w:val="Nivel2"/>
        <w:spacing w:line="240" w:lineRule="auto"/>
        <w:ind w:left="660"/>
        <w:rPr>
          <w:rFonts w:ascii="Century" w:hAnsi="Century"/>
        </w:rPr>
      </w:pPr>
      <w:r w:rsidRPr="00344F1F">
        <w:rPr>
          <w:rFonts w:ascii="Century" w:hAnsi="Century"/>
          <w:b/>
          <w:bCs/>
        </w:rPr>
        <w:t>4</w:t>
      </w:r>
      <w:r w:rsidR="00B934F7" w:rsidRPr="00344F1F">
        <w:rPr>
          <w:rFonts w:ascii="Century" w:hAnsi="Century"/>
          <w:b/>
          <w:bCs/>
        </w:rPr>
        <w:t>.</w:t>
      </w:r>
      <w:r w:rsidRPr="00344F1F">
        <w:rPr>
          <w:rFonts w:ascii="Century" w:hAnsi="Century"/>
          <w:b/>
          <w:bCs/>
        </w:rPr>
        <w:t>4</w:t>
      </w:r>
      <w:r w:rsidR="00B934F7" w:rsidRPr="00344F1F">
        <w:rPr>
          <w:rFonts w:ascii="Century" w:hAnsi="Century"/>
          <w:b/>
          <w:bCs/>
        </w:rPr>
        <w:t>.2</w:t>
      </w:r>
      <w:r w:rsidRPr="00344F1F">
        <w:rPr>
          <w:rFonts w:ascii="Century" w:hAnsi="Century"/>
        </w:rPr>
        <w:t>.</w:t>
      </w:r>
      <w:r w:rsidR="0058077F" w:rsidRPr="00344F1F">
        <w:rPr>
          <w:rFonts w:ascii="Century" w:hAnsi="Century"/>
        </w:rPr>
        <w:t xml:space="preserve"> </w:t>
      </w:r>
      <w:r w:rsidR="001C0199" w:rsidRPr="00344F1F">
        <w:rPr>
          <w:rFonts w:ascii="Century" w:hAnsi="Century"/>
        </w:rPr>
        <w:t xml:space="preserve">nos itens em que a participação não for exclusiva para microempresas e empresas de pequeno porte, a assinalação do campo “não” apenas produzirá o efeito de o licitante não ter </w:t>
      </w:r>
      <w:r w:rsidR="001C0199" w:rsidRPr="00344F1F">
        <w:rPr>
          <w:rFonts w:ascii="Century" w:hAnsi="Century"/>
        </w:rPr>
        <w:lastRenderedPageBreak/>
        <w:t xml:space="preserve">direito ao tratamento favorecido previsto na </w:t>
      </w:r>
      <w:hyperlink r:id="rId24" w:history="1">
        <w:r w:rsidR="001C0199" w:rsidRPr="00344F1F">
          <w:rPr>
            <w:rStyle w:val="Hyperlink"/>
            <w:rFonts w:ascii="Century" w:hAnsi="Century"/>
            <w:color w:val="auto"/>
            <w:u w:val="none"/>
          </w:rPr>
          <w:t>Lei Complementar nº 123, de 2006</w:t>
        </w:r>
      </w:hyperlink>
      <w:r w:rsidR="001C0199" w:rsidRPr="00344F1F">
        <w:rPr>
          <w:rFonts w:ascii="Century" w:hAnsi="Century"/>
        </w:rPr>
        <w:t>, mesmo que</w:t>
      </w:r>
      <w:r w:rsidR="0045247E" w:rsidRPr="00344F1F">
        <w:rPr>
          <w:rFonts w:ascii="Century" w:hAnsi="Century"/>
        </w:rPr>
        <w:t xml:space="preserve"> </w:t>
      </w:r>
      <w:r w:rsidR="001C0199" w:rsidRPr="00344F1F">
        <w:rPr>
          <w:rFonts w:ascii="Century" w:hAnsi="Century"/>
        </w:rPr>
        <w:t>microempresa, empresa de pequeno porte ou sociedade cooperativa</w:t>
      </w:r>
      <w:r w:rsidR="00F335F5" w:rsidRPr="00344F1F">
        <w:rPr>
          <w:rFonts w:ascii="Century" w:hAnsi="Century"/>
        </w:rPr>
        <w:t>.</w:t>
      </w:r>
      <w:r w:rsidR="004022F4" w:rsidRPr="00344F1F">
        <w:rPr>
          <w:rFonts w:ascii="Century" w:hAnsi="Century"/>
        </w:rPr>
        <w:t xml:space="preserve">  </w:t>
      </w:r>
    </w:p>
    <w:p w14:paraId="2E88FA77" w14:textId="63A555B8" w:rsidR="002A7297" w:rsidRPr="00344F1F" w:rsidRDefault="00F335F5">
      <w:pPr>
        <w:pStyle w:val="Nivel2"/>
        <w:numPr>
          <w:ilvl w:val="1"/>
          <w:numId w:val="4"/>
        </w:numPr>
        <w:spacing w:line="240" w:lineRule="auto"/>
        <w:ind w:left="567"/>
        <w:rPr>
          <w:rFonts w:ascii="Century" w:hAnsi="Century"/>
        </w:rPr>
      </w:pPr>
      <w:r w:rsidRPr="00344F1F">
        <w:rPr>
          <w:rFonts w:ascii="Century" w:hAnsi="Century"/>
        </w:rPr>
        <w:t>A falsidade da</w:t>
      </w:r>
      <w:r w:rsidR="004D6F60" w:rsidRPr="00344F1F">
        <w:rPr>
          <w:rFonts w:ascii="Century" w:hAnsi="Century"/>
        </w:rPr>
        <w:t>s</w:t>
      </w:r>
      <w:r w:rsidRPr="00344F1F">
        <w:rPr>
          <w:rFonts w:ascii="Century" w:hAnsi="Century"/>
        </w:rPr>
        <w:t xml:space="preserve"> declaraç</w:t>
      </w:r>
      <w:r w:rsidR="004D6F60" w:rsidRPr="00344F1F">
        <w:rPr>
          <w:rFonts w:ascii="Century" w:hAnsi="Century"/>
        </w:rPr>
        <w:t>ões</w:t>
      </w:r>
      <w:r w:rsidRPr="00344F1F">
        <w:rPr>
          <w:rFonts w:ascii="Century" w:hAnsi="Century"/>
        </w:rPr>
        <w:t xml:space="preserve"> de que trata o</w:t>
      </w:r>
      <w:r w:rsidR="004D6F60" w:rsidRPr="00344F1F">
        <w:rPr>
          <w:rFonts w:ascii="Century" w:hAnsi="Century"/>
        </w:rPr>
        <w:t xml:space="preserve"> subitem 4.2</w:t>
      </w:r>
      <w:r w:rsidRPr="00344F1F">
        <w:rPr>
          <w:rFonts w:ascii="Century" w:hAnsi="Century"/>
        </w:rPr>
        <w:t xml:space="preserve"> sujeitará o licitante às sanções previstas na Lei 14.133/2021, e neste edital. </w:t>
      </w:r>
    </w:p>
    <w:p w14:paraId="3A0D3B1C"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12078C"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204C2B54"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26CE7FA9" w14:textId="162A58A9" w:rsidR="001C0199" w:rsidRPr="00344F1F" w:rsidRDefault="001C0199">
      <w:pPr>
        <w:pStyle w:val="Nivel2"/>
        <w:numPr>
          <w:ilvl w:val="2"/>
          <w:numId w:val="4"/>
        </w:numPr>
        <w:spacing w:line="240" w:lineRule="auto"/>
        <w:ind w:left="1418"/>
        <w:rPr>
          <w:rFonts w:ascii="Century" w:hAnsi="Century"/>
        </w:rPr>
      </w:pPr>
      <w:r w:rsidRPr="00344F1F">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344F1F" w:rsidRDefault="00324E14">
      <w:pPr>
        <w:pStyle w:val="Nivel2"/>
        <w:numPr>
          <w:ilvl w:val="1"/>
          <w:numId w:val="4"/>
        </w:numPr>
        <w:spacing w:line="240" w:lineRule="auto"/>
        <w:ind w:left="567"/>
        <w:rPr>
          <w:rFonts w:ascii="Century" w:hAnsi="Century"/>
        </w:rPr>
      </w:pPr>
      <w:r w:rsidRPr="00344F1F">
        <w:rPr>
          <w:rFonts w:ascii="Century" w:hAnsi="Century"/>
        </w:rPr>
        <w:t>N</w:t>
      </w:r>
      <w:r w:rsidR="001C0199" w:rsidRPr="00344F1F">
        <w:rPr>
          <w:rFonts w:ascii="Century" w:hAnsi="Century"/>
        </w:rPr>
        <w:t>os lances serão de envio automático pelo sistema, respeitado o valor final mínimo, caso estabelecido, e o intervalo de que trata o subitem acima</w:t>
      </w:r>
    </w:p>
    <w:p w14:paraId="79F21DAD" w14:textId="412DB4E6" w:rsidR="001C0199" w:rsidRPr="00344F1F" w:rsidRDefault="001C0199">
      <w:pPr>
        <w:pStyle w:val="Nivel2"/>
        <w:numPr>
          <w:ilvl w:val="1"/>
          <w:numId w:val="4"/>
        </w:numPr>
        <w:spacing w:line="240" w:lineRule="auto"/>
        <w:ind w:left="567"/>
        <w:rPr>
          <w:rFonts w:ascii="Century" w:hAnsi="Century"/>
        </w:rPr>
      </w:pPr>
      <w:r w:rsidRPr="00344F1F">
        <w:rPr>
          <w:rFonts w:ascii="Century" w:hAnsi="Century"/>
        </w:rPr>
        <w:t>O valor final mínimo ou o percentual de desconto final máximo parametrizado no sistema poderá ser alterado pelo fornecedor durante a fase de disputa, sendo vedado</w:t>
      </w:r>
      <w:r w:rsidR="002A1F1B" w:rsidRPr="00344F1F">
        <w:rPr>
          <w:rFonts w:ascii="Century" w:hAnsi="Century"/>
        </w:rPr>
        <w:t>:</w:t>
      </w:r>
    </w:p>
    <w:p w14:paraId="161E2F87" w14:textId="77777777" w:rsidR="00A07B28" w:rsidRPr="00344F1F" w:rsidRDefault="001C0199">
      <w:pPr>
        <w:pStyle w:val="Nivel3"/>
        <w:numPr>
          <w:ilvl w:val="2"/>
          <w:numId w:val="4"/>
        </w:numPr>
        <w:spacing w:line="240" w:lineRule="auto"/>
        <w:ind w:left="1418"/>
        <w:rPr>
          <w:rFonts w:ascii="Century" w:hAnsi="Century"/>
        </w:rPr>
      </w:pPr>
      <w:r w:rsidRPr="00344F1F">
        <w:rPr>
          <w:rFonts w:ascii="Century" w:hAnsi="Century"/>
        </w:rPr>
        <w:t>valor superior a lance já registrado pelo fornecedor no sistema, quando adotado o critério de julgamento por menor preço; e</w:t>
      </w:r>
    </w:p>
    <w:p w14:paraId="73C25499" w14:textId="2E29D6B2" w:rsidR="001C0199" w:rsidRPr="00344F1F" w:rsidRDefault="001C0199">
      <w:pPr>
        <w:pStyle w:val="Nivel3"/>
        <w:numPr>
          <w:ilvl w:val="2"/>
          <w:numId w:val="4"/>
        </w:numPr>
        <w:spacing w:line="240" w:lineRule="auto"/>
        <w:ind w:left="1418"/>
        <w:rPr>
          <w:rFonts w:ascii="Century" w:hAnsi="Century"/>
        </w:rPr>
      </w:pPr>
      <w:r w:rsidRPr="00344F1F">
        <w:rPr>
          <w:rFonts w:ascii="Century" w:hAnsi="Century"/>
        </w:rPr>
        <w:t>percentual de desconto inferior a lance já registrado pelo fornecedor no sistema, quando adotado o critério de julgamento por maior desconto</w:t>
      </w:r>
    </w:p>
    <w:p w14:paraId="673AAE38" w14:textId="085CFCA6" w:rsidR="001C0199" w:rsidRPr="00344F1F" w:rsidRDefault="001C0199">
      <w:pPr>
        <w:pStyle w:val="Nivel2"/>
        <w:numPr>
          <w:ilvl w:val="1"/>
          <w:numId w:val="4"/>
        </w:numPr>
        <w:spacing w:line="240" w:lineRule="auto"/>
        <w:ind w:left="426"/>
        <w:rPr>
          <w:rFonts w:ascii="Century" w:hAnsi="Century"/>
        </w:rPr>
      </w:pPr>
      <w:r w:rsidRPr="00344F1F">
        <w:rPr>
          <w:rFonts w:ascii="Century" w:hAnsi="Century"/>
        </w:rPr>
        <w:t xml:space="preserve">O valor final mínimo ou o percentual de desconto final máximo parametrizado na forma do item </w:t>
      </w:r>
      <w:r w:rsidR="00B251EB" w:rsidRPr="00344F1F">
        <w:rPr>
          <w:rFonts w:ascii="Century" w:hAnsi="Century"/>
        </w:rPr>
        <w:t>4.11</w:t>
      </w:r>
      <w:r w:rsidRPr="00344F1F">
        <w:rPr>
          <w:rFonts w:ascii="Century" w:hAnsi="Century"/>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344F1F" w:rsidRDefault="001C0199">
      <w:pPr>
        <w:pStyle w:val="Nivel2"/>
        <w:numPr>
          <w:ilvl w:val="1"/>
          <w:numId w:val="4"/>
        </w:numPr>
        <w:spacing w:line="240" w:lineRule="auto"/>
        <w:ind w:left="426"/>
        <w:rPr>
          <w:rFonts w:ascii="Century" w:hAnsi="Century"/>
        </w:rPr>
      </w:pPr>
      <w:r w:rsidRPr="00344F1F">
        <w:rPr>
          <w:rFonts w:ascii="Century" w:eastAsia="Times New Roman" w:hAnsi="Century"/>
        </w:rPr>
        <w:t xml:space="preserve">O licitante deverá </w:t>
      </w:r>
      <w:r w:rsidRPr="00344F1F">
        <w:rPr>
          <w:rFonts w:ascii="Century" w:hAnsi="Century"/>
        </w:rPr>
        <w:t>comunicar imediatamente ao provedor do sistema qualquer acontecimento que possa comprometer o sigilo ou a segurança, para imediato bloqueio de acesso.</w:t>
      </w:r>
    </w:p>
    <w:p w14:paraId="43484B1A" w14:textId="7476E670"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.1</w:t>
      </w:r>
      <w:r w:rsidR="00A120D1" w:rsidRPr="00344F1F">
        <w:rPr>
          <w:rFonts w:ascii="Century" w:hAnsi="Century" w:cs="Arial"/>
          <w:b/>
          <w:bCs/>
          <w:sz w:val="20"/>
          <w:szCs w:val="20"/>
        </w:rPr>
        <w:t>4</w:t>
      </w:r>
      <w:r w:rsidR="008D51E4" w:rsidRPr="00344F1F">
        <w:rPr>
          <w:rFonts w:ascii="Century" w:hAnsi="Century" w:cs="Arial"/>
          <w:sz w:val="20"/>
          <w:szCs w:val="20"/>
        </w:rPr>
        <w:t xml:space="preserve"> - </w:t>
      </w:r>
      <w:r w:rsidR="008D51E4" w:rsidRPr="00344F1F">
        <w:rPr>
          <w:rFonts w:ascii="Century" w:hAnsi="Century" w:cs="Arial"/>
          <w:b/>
          <w:bCs/>
          <w:sz w:val="20"/>
          <w:szCs w:val="20"/>
          <w:u w:val="single"/>
        </w:rPr>
        <w:t>DA PROPOSTA NO SISTEMA ELETRÔNICO</w:t>
      </w:r>
      <w:r w:rsidR="008D51E4" w:rsidRPr="00344F1F">
        <w:rPr>
          <w:rFonts w:ascii="Century" w:hAnsi="Century" w:cs="Arial"/>
          <w:sz w:val="20"/>
          <w:szCs w:val="20"/>
        </w:rPr>
        <w:t xml:space="preserve">: </w:t>
      </w:r>
    </w:p>
    <w:p w14:paraId="24BAB697" w14:textId="31F37082" w:rsidR="00AA2E1C"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.1</w:t>
      </w:r>
      <w:r w:rsidR="00A120D1" w:rsidRPr="00344F1F">
        <w:rPr>
          <w:rFonts w:ascii="Century" w:hAnsi="Century" w:cs="Arial"/>
          <w:b/>
          <w:bCs/>
          <w:sz w:val="20"/>
          <w:szCs w:val="20"/>
        </w:rPr>
        <w:t>5</w:t>
      </w:r>
      <w:r w:rsidR="008D51E4" w:rsidRPr="00344F1F">
        <w:rPr>
          <w:rFonts w:ascii="Century" w:hAnsi="Century" w:cs="Arial"/>
          <w:sz w:val="20"/>
          <w:szCs w:val="20"/>
        </w:rPr>
        <w:t xml:space="preserve"> – A licitante deverá consignar, na forma expressa no sistema eletrônico</w:t>
      </w:r>
      <w:r w:rsidR="001B6D21" w:rsidRPr="00344F1F">
        <w:rPr>
          <w:rFonts w:ascii="Century" w:hAnsi="Century" w:cs="Arial"/>
          <w:sz w:val="20"/>
          <w:szCs w:val="20"/>
        </w:rPr>
        <w:t>:</w:t>
      </w:r>
      <w:r w:rsidR="008D51E4" w:rsidRPr="00344F1F">
        <w:rPr>
          <w:rFonts w:ascii="Century" w:hAnsi="Century" w:cs="Arial"/>
          <w:sz w:val="20"/>
          <w:szCs w:val="20"/>
        </w:rPr>
        <w:t xml:space="preserve"> </w:t>
      </w:r>
    </w:p>
    <w:p w14:paraId="36B886CF" w14:textId="4167EF91" w:rsidR="00AA2E1C" w:rsidRPr="00344F1F" w:rsidRDefault="00AA2E1C" w:rsidP="00AA2E1C">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4.1</w:t>
      </w:r>
      <w:r w:rsidR="00A120D1" w:rsidRPr="00344F1F">
        <w:rPr>
          <w:rFonts w:ascii="Century" w:hAnsi="Century" w:cs="Arial"/>
          <w:b/>
          <w:bCs/>
          <w:sz w:val="20"/>
          <w:szCs w:val="20"/>
        </w:rPr>
        <w:t>5</w:t>
      </w:r>
      <w:r w:rsidRPr="00344F1F">
        <w:rPr>
          <w:rFonts w:ascii="Century" w:hAnsi="Century" w:cs="Arial"/>
          <w:b/>
          <w:bCs/>
          <w:sz w:val="20"/>
          <w:szCs w:val="20"/>
        </w:rPr>
        <w:t>.1</w:t>
      </w:r>
      <w:r w:rsidRPr="00344F1F">
        <w:rPr>
          <w:rFonts w:ascii="Century" w:hAnsi="Century" w:cs="Arial"/>
          <w:sz w:val="20"/>
          <w:szCs w:val="20"/>
        </w:rPr>
        <w:t xml:space="preserve"> valor unitário e</w:t>
      </w:r>
      <w:r w:rsidR="008D51E4" w:rsidRPr="00344F1F">
        <w:rPr>
          <w:rFonts w:ascii="Century" w:hAnsi="Century" w:cs="Arial"/>
          <w:sz w:val="20"/>
          <w:szCs w:val="20"/>
        </w:rPr>
        <w:t xml:space="preserve"> total de cada item</w:t>
      </w:r>
      <w:r w:rsidRPr="00344F1F">
        <w:rPr>
          <w:rFonts w:ascii="Century" w:hAnsi="Century" w:cs="Arial"/>
          <w:sz w:val="20"/>
          <w:szCs w:val="20"/>
        </w:rPr>
        <w:t>/lote</w:t>
      </w:r>
      <w:r w:rsidR="008D51E4" w:rsidRPr="00344F1F">
        <w:rPr>
          <w:rFonts w:ascii="Century" w:hAnsi="Century" w:cs="Arial"/>
          <w:sz w:val="20"/>
          <w:szCs w:val="20"/>
        </w:rPr>
        <w:t xml:space="preserve"> observados o quantitativo e a unidade de fornecimento do objeto </w:t>
      </w:r>
      <w:r w:rsidR="001B6D21" w:rsidRPr="00344F1F">
        <w:rPr>
          <w:rFonts w:ascii="Century" w:hAnsi="Century" w:cs="Arial"/>
          <w:sz w:val="20"/>
          <w:szCs w:val="20"/>
        </w:rPr>
        <w:t xml:space="preserve">ou prestação do serviço </w:t>
      </w:r>
      <w:r w:rsidR="008D51E4" w:rsidRPr="00344F1F">
        <w:rPr>
          <w:rFonts w:ascii="Century" w:hAnsi="Century" w:cs="Arial"/>
          <w:sz w:val="20"/>
          <w:szCs w:val="20"/>
        </w:rPr>
        <w:t>a ser contratado</w:t>
      </w:r>
      <w:r w:rsidR="005E204F" w:rsidRPr="00344F1F">
        <w:rPr>
          <w:rFonts w:ascii="Century" w:hAnsi="Century" w:cs="Arial"/>
          <w:sz w:val="20"/>
          <w:szCs w:val="20"/>
        </w:rPr>
        <w:t>;</w:t>
      </w:r>
      <w:r w:rsidRPr="00344F1F">
        <w:rPr>
          <w:rFonts w:ascii="Century" w:hAnsi="Century" w:cs="Arial"/>
          <w:sz w:val="20"/>
          <w:szCs w:val="20"/>
        </w:rPr>
        <w:t xml:space="preserve"> </w:t>
      </w:r>
    </w:p>
    <w:p w14:paraId="24D33186" w14:textId="00AA59A3" w:rsidR="00AA2E1C" w:rsidRPr="00344F1F" w:rsidRDefault="00AA2E1C" w:rsidP="00AA2E1C">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4.1</w:t>
      </w:r>
      <w:r w:rsidR="00A120D1" w:rsidRPr="00344F1F">
        <w:rPr>
          <w:rFonts w:ascii="Century" w:hAnsi="Century" w:cs="Arial"/>
          <w:b/>
          <w:bCs/>
          <w:sz w:val="20"/>
          <w:szCs w:val="20"/>
        </w:rPr>
        <w:t>5</w:t>
      </w:r>
      <w:r w:rsidRPr="00344F1F">
        <w:rPr>
          <w:rFonts w:ascii="Century" w:hAnsi="Century" w:cs="Arial"/>
          <w:b/>
          <w:bCs/>
          <w:sz w:val="20"/>
          <w:szCs w:val="20"/>
        </w:rPr>
        <w:t xml:space="preserve">.2 </w:t>
      </w:r>
      <w:r w:rsidRPr="00344F1F">
        <w:rPr>
          <w:rFonts w:ascii="Century" w:hAnsi="Century" w:cs="Arial"/>
          <w:sz w:val="20"/>
          <w:szCs w:val="20"/>
        </w:rPr>
        <w:t>marca</w:t>
      </w:r>
      <w:r w:rsidR="00A43613" w:rsidRPr="00344F1F">
        <w:rPr>
          <w:rFonts w:ascii="Century" w:hAnsi="Century" w:cs="Arial"/>
          <w:sz w:val="20"/>
          <w:szCs w:val="20"/>
        </w:rPr>
        <w:t xml:space="preserve"> e fabricante</w:t>
      </w:r>
      <w:r w:rsidRPr="00344F1F">
        <w:rPr>
          <w:rFonts w:ascii="Century" w:hAnsi="Century" w:cs="Arial"/>
          <w:sz w:val="20"/>
          <w:szCs w:val="20"/>
        </w:rPr>
        <w:t xml:space="preserve"> dos produtos ofertados</w:t>
      </w:r>
      <w:r w:rsidR="005E204F" w:rsidRPr="00344F1F">
        <w:rPr>
          <w:rFonts w:ascii="Century" w:hAnsi="Century" w:cs="Arial"/>
          <w:sz w:val="20"/>
          <w:szCs w:val="20"/>
        </w:rPr>
        <w:t>;</w:t>
      </w:r>
    </w:p>
    <w:p w14:paraId="4775F298" w14:textId="2A07026B" w:rsidR="008D51E4" w:rsidRPr="00344F1F" w:rsidRDefault="00AA2E1C" w:rsidP="00AA2E1C">
      <w:pPr>
        <w:spacing w:before="120" w:after="120" w:line="240" w:lineRule="auto"/>
        <w:ind w:left="567"/>
        <w:jc w:val="both"/>
        <w:rPr>
          <w:rFonts w:ascii="Century" w:hAnsi="Century" w:cs="Arial"/>
          <w:sz w:val="20"/>
          <w:szCs w:val="20"/>
        </w:rPr>
      </w:pPr>
      <w:r w:rsidRPr="00344F1F">
        <w:rPr>
          <w:rFonts w:ascii="Century" w:hAnsi="Century" w:cs="Arial"/>
          <w:b/>
          <w:bCs/>
          <w:sz w:val="20"/>
          <w:szCs w:val="20"/>
        </w:rPr>
        <w:lastRenderedPageBreak/>
        <w:t>4.1</w:t>
      </w:r>
      <w:r w:rsidR="00A120D1" w:rsidRPr="00344F1F">
        <w:rPr>
          <w:rFonts w:ascii="Century" w:hAnsi="Century" w:cs="Arial"/>
          <w:b/>
          <w:bCs/>
          <w:sz w:val="20"/>
          <w:szCs w:val="20"/>
        </w:rPr>
        <w:t>5</w:t>
      </w:r>
      <w:r w:rsidRPr="00344F1F">
        <w:rPr>
          <w:rFonts w:ascii="Century" w:hAnsi="Century" w:cs="Arial"/>
          <w:b/>
          <w:bCs/>
          <w:sz w:val="20"/>
          <w:szCs w:val="20"/>
        </w:rPr>
        <w:t>.3</w:t>
      </w:r>
      <w:r w:rsidRPr="00344F1F">
        <w:rPr>
          <w:rFonts w:ascii="Century" w:hAnsi="Century" w:cs="Arial"/>
          <w:sz w:val="20"/>
          <w:szCs w:val="20"/>
        </w:rPr>
        <w:t xml:space="preserve"> descrição detalhada do objeto, contendo as informações similares,</w:t>
      </w:r>
      <w:r w:rsidR="008D51E4" w:rsidRPr="00344F1F">
        <w:rPr>
          <w:rFonts w:ascii="Century" w:hAnsi="Century" w:cs="Arial"/>
          <w:sz w:val="20"/>
          <w:szCs w:val="20"/>
        </w:rPr>
        <w:t xml:space="preserve"> conforme</w:t>
      </w:r>
      <w:r w:rsidR="00115DFD" w:rsidRPr="00344F1F">
        <w:rPr>
          <w:rFonts w:ascii="Century" w:hAnsi="Century" w:cs="Arial"/>
          <w:sz w:val="20"/>
          <w:szCs w:val="20"/>
        </w:rPr>
        <w:t xml:space="preserve"> exigências</w:t>
      </w:r>
      <w:r w:rsidR="008D51E4" w:rsidRPr="00344F1F">
        <w:rPr>
          <w:rFonts w:ascii="Century" w:hAnsi="Century" w:cs="Arial"/>
          <w:sz w:val="20"/>
          <w:szCs w:val="20"/>
        </w:rPr>
        <w:t xml:space="preserve"> </w:t>
      </w:r>
      <w:r w:rsidR="00115DFD" w:rsidRPr="00344F1F">
        <w:rPr>
          <w:rFonts w:ascii="Century" w:hAnsi="Century" w:cs="Arial"/>
          <w:sz w:val="20"/>
          <w:szCs w:val="20"/>
        </w:rPr>
        <w:t>d</w:t>
      </w:r>
      <w:r w:rsidR="008D51E4" w:rsidRPr="00344F1F">
        <w:rPr>
          <w:rFonts w:ascii="Century" w:hAnsi="Century" w:cs="Arial"/>
          <w:sz w:val="20"/>
          <w:szCs w:val="20"/>
        </w:rPr>
        <w:t xml:space="preserve">o Termo de Referência (Anexo </w:t>
      </w:r>
      <w:r w:rsidRPr="00344F1F">
        <w:rPr>
          <w:rFonts w:ascii="Century" w:hAnsi="Century" w:cs="Arial"/>
          <w:sz w:val="20"/>
          <w:szCs w:val="20"/>
        </w:rPr>
        <w:t>I</w:t>
      </w:r>
      <w:r w:rsidR="008D51E4" w:rsidRPr="00344F1F">
        <w:rPr>
          <w:rFonts w:ascii="Century" w:hAnsi="Century" w:cs="Arial"/>
          <w:sz w:val="20"/>
          <w:szCs w:val="20"/>
        </w:rPr>
        <w:t>)</w:t>
      </w:r>
      <w:r w:rsidRPr="00344F1F">
        <w:rPr>
          <w:rFonts w:ascii="Century" w:hAnsi="Century" w:cs="Arial"/>
          <w:sz w:val="20"/>
          <w:szCs w:val="20"/>
        </w:rPr>
        <w:t xml:space="preserve">: </w:t>
      </w:r>
      <w:r w:rsidR="008D51E4" w:rsidRPr="00344F1F">
        <w:rPr>
          <w:rFonts w:ascii="Century" w:hAnsi="Century" w:cs="Arial"/>
          <w:sz w:val="20"/>
          <w:szCs w:val="20"/>
        </w:rPr>
        <w:t>indicando, no que for aplicável, o modelo,</w:t>
      </w:r>
      <w:r w:rsidRPr="00344F1F">
        <w:rPr>
          <w:rFonts w:ascii="Century" w:hAnsi="Century" w:cs="Arial"/>
          <w:sz w:val="20"/>
          <w:szCs w:val="20"/>
        </w:rPr>
        <w:t xml:space="preserve"> </w:t>
      </w:r>
      <w:r w:rsidR="008D51E4" w:rsidRPr="00344F1F">
        <w:rPr>
          <w:rFonts w:ascii="Century" w:hAnsi="Century" w:cs="Arial"/>
          <w:sz w:val="20"/>
          <w:szCs w:val="20"/>
        </w:rPr>
        <w:t>prazo de validade ou de garantia, número do registro ou inscrição do bem no órgão competente, quando for o caso;</w:t>
      </w:r>
    </w:p>
    <w:p w14:paraId="5E944BA6" w14:textId="632C2D67" w:rsidR="000E5A3D" w:rsidRPr="00344F1F" w:rsidRDefault="002A729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9A27F8" w:rsidRPr="00344F1F">
        <w:rPr>
          <w:rFonts w:ascii="Century" w:hAnsi="Century" w:cs="Arial"/>
          <w:b/>
          <w:bCs/>
          <w:sz w:val="20"/>
          <w:szCs w:val="20"/>
        </w:rPr>
        <w:t>1</w:t>
      </w:r>
      <w:r w:rsidR="00A120D1" w:rsidRPr="00344F1F">
        <w:rPr>
          <w:rFonts w:ascii="Century" w:hAnsi="Century" w:cs="Arial"/>
          <w:b/>
          <w:bCs/>
          <w:sz w:val="20"/>
          <w:szCs w:val="20"/>
        </w:rPr>
        <w:t>5</w:t>
      </w:r>
      <w:r w:rsidR="008D51E4" w:rsidRPr="00344F1F">
        <w:rPr>
          <w:rFonts w:ascii="Century" w:hAnsi="Century" w:cs="Arial"/>
          <w:b/>
          <w:bCs/>
          <w:sz w:val="20"/>
          <w:szCs w:val="20"/>
        </w:rPr>
        <w:t>.</w:t>
      </w:r>
      <w:r w:rsidR="00115DFD" w:rsidRPr="00344F1F">
        <w:rPr>
          <w:rFonts w:ascii="Century" w:hAnsi="Century" w:cs="Arial"/>
          <w:b/>
          <w:bCs/>
          <w:sz w:val="20"/>
          <w:szCs w:val="20"/>
        </w:rPr>
        <w:t>4</w:t>
      </w:r>
      <w:r w:rsidR="00CC1A9C" w:rsidRPr="00344F1F">
        <w:rPr>
          <w:rFonts w:ascii="Century" w:hAnsi="Century" w:cs="Arial"/>
          <w:sz w:val="20"/>
          <w:szCs w:val="20"/>
        </w:rPr>
        <w:t>.</w:t>
      </w:r>
      <w:r w:rsidR="008D51E4" w:rsidRPr="00344F1F">
        <w:rPr>
          <w:rFonts w:ascii="Century" w:hAnsi="Century" w:cs="Arial"/>
          <w:sz w:val="20"/>
          <w:szCs w:val="20"/>
        </w:rPr>
        <w:t xml:space="preserve"> Os valores deverão ser expressos em algarismo arábico, na moeda </w:t>
      </w:r>
      <w:r w:rsidR="00115DFD" w:rsidRPr="00344F1F">
        <w:rPr>
          <w:rFonts w:ascii="Century" w:hAnsi="Century" w:cs="Arial"/>
          <w:sz w:val="20"/>
          <w:szCs w:val="20"/>
        </w:rPr>
        <w:t>r</w:t>
      </w:r>
      <w:r w:rsidR="008D51E4" w:rsidRPr="00344F1F">
        <w:rPr>
          <w:rFonts w:ascii="Century" w:hAnsi="Century" w:cs="Arial"/>
          <w:sz w:val="20"/>
          <w:szCs w:val="20"/>
        </w:rPr>
        <w:t>eal, considerados apenas até os centavos, compreendendo todos os custos diretos e indiretos necessários ao cumprimento do objeto deste edital, em especial o frete, tributos e encargos sociais.</w:t>
      </w:r>
    </w:p>
    <w:p w14:paraId="4885C2E0" w14:textId="371858C2" w:rsidR="000E5A3D" w:rsidRPr="00344F1F" w:rsidRDefault="000E5A3D" w:rsidP="000E5A3D">
      <w:pPr>
        <w:spacing w:before="120" w:after="120" w:line="240" w:lineRule="auto"/>
        <w:ind w:left="567"/>
        <w:jc w:val="both"/>
        <w:rPr>
          <w:rFonts w:ascii="Century" w:hAnsi="Century" w:cs="Arial"/>
          <w:sz w:val="20"/>
          <w:szCs w:val="20"/>
        </w:rPr>
      </w:pPr>
      <w:r w:rsidRPr="00344F1F">
        <w:rPr>
          <w:rFonts w:ascii="Century" w:hAnsi="Century" w:cs="Times New Roman"/>
          <w:b/>
          <w:bCs/>
          <w:sz w:val="20"/>
          <w:szCs w:val="20"/>
        </w:rPr>
        <w:t>4.1</w:t>
      </w:r>
      <w:r w:rsidR="00A120D1" w:rsidRPr="00344F1F">
        <w:rPr>
          <w:rFonts w:ascii="Century" w:hAnsi="Century" w:cs="Times New Roman"/>
          <w:b/>
          <w:bCs/>
          <w:sz w:val="20"/>
          <w:szCs w:val="20"/>
        </w:rPr>
        <w:t>5</w:t>
      </w:r>
      <w:r w:rsidRPr="00344F1F">
        <w:rPr>
          <w:rFonts w:ascii="Century" w:hAnsi="Century" w:cs="Times New Roman"/>
          <w:b/>
          <w:bCs/>
          <w:sz w:val="20"/>
          <w:szCs w:val="20"/>
        </w:rPr>
        <w:t>.5</w:t>
      </w:r>
      <w:r w:rsidR="00CC1A9C" w:rsidRPr="00344F1F">
        <w:rPr>
          <w:rFonts w:ascii="Century" w:hAnsi="Century" w:cs="Times New Roman"/>
          <w:sz w:val="20"/>
          <w:szCs w:val="20"/>
        </w:rPr>
        <w:t>.</w:t>
      </w:r>
      <w:r w:rsidRPr="00344F1F">
        <w:rPr>
          <w:rFonts w:ascii="Century" w:hAnsi="Century" w:cs="Times New Roman"/>
          <w:sz w:val="20"/>
          <w:szCs w:val="20"/>
        </w:rPr>
        <w:t xml:space="preserve"> Todas as especificações do objeto contidas na proposta vinculam o licitante.</w:t>
      </w:r>
    </w:p>
    <w:p w14:paraId="2439760F" w14:textId="154B6AC8" w:rsidR="00DB0F61" w:rsidRPr="00344F1F" w:rsidRDefault="00DB0F61" w:rsidP="00D54241">
      <w:pPr>
        <w:spacing w:before="120" w:after="120" w:line="240" w:lineRule="auto"/>
        <w:ind w:left="567"/>
        <w:jc w:val="both"/>
        <w:rPr>
          <w:rFonts w:ascii="Century" w:hAnsi="Century" w:cs="Times New Roman"/>
          <w:sz w:val="20"/>
          <w:szCs w:val="20"/>
        </w:rPr>
      </w:pPr>
      <w:r w:rsidRPr="00344F1F">
        <w:rPr>
          <w:rFonts w:ascii="Century" w:hAnsi="Century" w:cs="Times New Roman"/>
          <w:b/>
          <w:bCs/>
          <w:sz w:val="20"/>
          <w:szCs w:val="20"/>
        </w:rPr>
        <w:t>4.1</w:t>
      </w:r>
      <w:r w:rsidR="00A120D1" w:rsidRPr="00344F1F">
        <w:rPr>
          <w:rFonts w:ascii="Century" w:hAnsi="Century" w:cs="Times New Roman"/>
          <w:b/>
          <w:bCs/>
          <w:sz w:val="20"/>
          <w:szCs w:val="20"/>
        </w:rPr>
        <w:t>5</w:t>
      </w:r>
      <w:r w:rsidRPr="00344F1F">
        <w:rPr>
          <w:rFonts w:ascii="Century" w:hAnsi="Century" w:cs="Times New Roman"/>
          <w:b/>
          <w:bCs/>
          <w:sz w:val="20"/>
          <w:szCs w:val="20"/>
        </w:rPr>
        <w:t>.6</w:t>
      </w:r>
      <w:r w:rsidR="00CC1A9C" w:rsidRPr="00344F1F">
        <w:rPr>
          <w:rFonts w:ascii="Century" w:hAnsi="Century" w:cs="Times New Roman"/>
          <w:sz w:val="20"/>
          <w:szCs w:val="20"/>
        </w:rPr>
        <w:t xml:space="preserve">. </w:t>
      </w:r>
      <w:r w:rsidRPr="00344F1F">
        <w:rPr>
          <w:rFonts w:ascii="Century" w:hAnsi="Century" w:cs="Times New Roman"/>
          <w:sz w:val="20"/>
          <w:szCs w:val="20"/>
        </w:rPr>
        <w:t xml:space="preserve">O licitante não poderá oferecer propostas em quantitativo inferior ao máximo </w:t>
      </w:r>
      <w:r w:rsidR="00BB4675" w:rsidRPr="00344F1F">
        <w:rPr>
          <w:rFonts w:ascii="Century" w:hAnsi="Century" w:cs="Times New Roman"/>
          <w:sz w:val="20"/>
          <w:szCs w:val="20"/>
        </w:rPr>
        <w:t xml:space="preserve">exigido no termo de referência </w:t>
      </w:r>
      <w:r w:rsidRPr="00344F1F">
        <w:rPr>
          <w:rFonts w:ascii="Century" w:hAnsi="Century" w:cs="Times New Roman"/>
          <w:sz w:val="20"/>
          <w:szCs w:val="20"/>
        </w:rPr>
        <w:t>para contratação</w:t>
      </w:r>
      <w:r w:rsidR="00CC1A9C" w:rsidRPr="00344F1F">
        <w:rPr>
          <w:rFonts w:ascii="Century" w:hAnsi="Century" w:cs="Times New Roman"/>
          <w:sz w:val="20"/>
          <w:szCs w:val="20"/>
        </w:rPr>
        <w:t>.</w:t>
      </w:r>
    </w:p>
    <w:p w14:paraId="19D3BD3B" w14:textId="4CC8E68C" w:rsidR="001B6D21"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9A27F8" w:rsidRPr="00344F1F">
        <w:rPr>
          <w:rFonts w:ascii="Century" w:hAnsi="Century" w:cs="Arial"/>
          <w:b/>
          <w:bCs/>
          <w:sz w:val="20"/>
          <w:szCs w:val="20"/>
        </w:rPr>
        <w:t>1</w:t>
      </w:r>
      <w:r w:rsidR="00A120D1" w:rsidRPr="00344F1F">
        <w:rPr>
          <w:rFonts w:ascii="Century" w:hAnsi="Century" w:cs="Arial"/>
          <w:b/>
          <w:bCs/>
          <w:sz w:val="20"/>
          <w:szCs w:val="20"/>
        </w:rPr>
        <w:t>6</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r w:rsidR="001B6D21" w:rsidRPr="00344F1F">
        <w:rPr>
          <w:rFonts w:ascii="Century" w:hAnsi="Century" w:cs="Arial"/>
          <w:sz w:val="20"/>
          <w:szCs w:val="20"/>
        </w:rPr>
        <w:t xml:space="preserve"> </w:t>
      </w:r>
    </w:p>
    <w:p w14:paraId="69CE5B64" w14:textId="30746A36"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7</w:t>
      </w:r>
      <w:r w:rsidR="008D51E4"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O campo ‘Descrição Detalhada do Objeto Ofertado’ será destinado às informações complementares da proposta, observando-se os seguintes prazos e condições: </w:t>
      </w:r>
    </w:p>
    <w:p w14:paraId="2C9509BC" w14:textId="1E911F0D" w:rsidR="008D51E4" w:rsidRPr="00344F1F" w:rsidRDefault="002A729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7</w:t>
      </w:r>
      <w:r w:rsidR="008D51E4" w:rsidRPr="00344F1F">
        <w:rPr>
          <w:rFonts w:ascii="Century" w:hAnsi="Century" w:cs="Arial"/>
          <w:b/>
          <w:bCs/>
          <w:sz w:val="20"/>
          <w:szCs w:val="20"/>
        </w:rPr>
        <w:t>.1</w:t>
      </w:r>
      <w:r w:rsidR="00CC1A9C" w:rsidRPr="00344F1F">
        <w:rPr>
          <w:rFonts w:ascii="Century" w:hAnsi="Century" w:cs="Arial"/>
          <w:b/>
          <w:bCs/>
          <w:sz w:val="20"/>
          <w:szCs w:val="20"/>
        </w:rPr>
        <w:t>.</w:t>
      </w:r>
      <w:r w:rsidR="008D51E4" w:rsidRPr="00344F1F">
        <w:rPr>
          <w:rFonts w:ascii="Century" w:hAnsi="Century" w:cs="Arial"/>
          <w:sz w:val="20"/>
          <w:szCs w:val="20"/>
        </w:rPr>
        <w:t xml:space="preserve"> Prazo de entrega conforme TR, contados a partir do recebimento da ordem de fornecimento. </w:t>
      </w:r>
    </w:p>
    <w:p w14:paraId="6CA340A5" w14:textId="657F65EA" w:rsidR="008D51E4" w:rsidRPr="00344F1F" w:rsidRDefault="002A729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7</w:t>
      </w:r>
      <w:r w:rsidR="008D51E4" w:rsidRPr="00344F1F">
        <w:rPr>
          <w:rFonts w:ascii="Century" w:hAnsi="Century" w:cs="Arial"/>
          <w:b/>
          <w:bCs/>
          <w:sz w:val="20"/>
          <w:szCs w:val="20"/>
        </w:rPr>
        <w:t>.2</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 Prazo de garantia/validade conforme TR, contados a partir do recebimento definitivo do objeto. </w:t>
      </w:r>
    </w:p>
    <w:p w14:paraId="4DF3E17E" w14:textId="361BB523"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8</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A omissão dos prazos fixados no subitem anterior implica a aceitação dos prazos indicados neste edital. </w:t>
      </w:r>
    </w:p>
    <w:p w14:paraId="201E79D0" w14:textId="1B9457E9"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 </w:t>
      </w:r>
      <w:r w:rsidR="008D51E4" w:rsidRPr="00344F1F">
        <w:rPr>
          <w:rFonts w:ascii="Century" w:hAnsi="Century" w:cs="Arial"/>
          <w:b/>
          <w:bCs/>
          <w:sz w:val="20"/>
          <w:szCs w:val="20"/>
          <w:u w:val="single"/>
        </w:rPr>
        <w:t>DA PROPOSTA FÍSICA ANEXADA AO SISTEMA</w:t>
      </w:r>
      <w:r w:rsidR="008D51E4" w:rsidRPr="00344F1F">
        <w:rPr>
          <w:rFonts w:ascii="Century" w:hAnsi="Century" w:cs="Arial"/>
          <w:sz w:val="20"/>
          <w:szCs w:val="20"/>
        </w:rPr>
        <w:t xml:space="preserve">: </w:t>
      </w:r>
    </w:p>
    <w:p w14:paraId="4C33EEA3" w14:textId="10293B6C" w:rsidR="008D51E4" w:rsidRPr="00344F1F" w:rsidRDefault="002A7297" w:rsidP="001D5C68">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.1</w:t>
      </w:r>
      <w:r w:rsidR="00CC1A9C" w:rsidRPr="00344F1F">
        <w:rPr>
          <w:rFonts w:ascii="Century" w:hAnsi="Century" w:cs="Arial"/>
          <w:sz w:val="20"/>
          <w:szCs w:val="20"/>
        </w:rPr>
        <w:t xml:space="preserve">. </w:t>
      </w:r>
      <w:r w:rsidR="00D54241" w:rsidRPr="00344F1F">
        <w:rPr>
          <w:rFonts w:ascii="Century" w:hAnsi="Century" w:cs="Arial"/>
          <w:sz w:val="20"/>
          <w:szCs w:val="20"/>
        </w:rPr>
        <w:t xml:space="preserve">As mesmas </w:t>
      </w:r>
      <w:r w:rsidR="0024022B" w:rsidRPr="00344F1F">
        <w:rPr>
          <w:rFonts w:ascii="Century" w:hAnsi="Century" w:cs="Arial"/>
          <w:sz w:val="20"/>
          <w:szCs w:val="20"/>
        </w:rPr>
        <w:t xml:space="preserve">exigências </w:t>
      </w:r>
      <w:r w:rsidR="00D54241" w:rsidRPr="00344F1F">
        <w:rPr>
          <w:rFonts w:ascii="Century" w:hAnsi="Century" w:cs="Arial"/>
          <w:sz w:val="20"/>
          <w:szCs w:val="20"/>
        </w:rPr>
        <w:t>contidas no subitem 4.</w:t>
      </w:r>
      <w:r w:rsidR="00A132FD" w:rsidRPr="00344F1F">
        <w:rPr>
          <w:rFonts w:ascii="Century" w:hAnsi="Century" w:cs="Arial"/>
          <w:sz w:val="20"/>
          <w:szCs w:val="20"/>
        </w:rPr>
        <w:t>14</w:t>
      </w:r>
      <w:r w:rsidR="00D54241" w:rsidRPr="00344F1F">
        <w:rPr>
          <w:rFonts w:ascii="Century" w:hAnsi="Century" w:cs="Arial"/>
          <w:sz w:val="20"/>
          <w:szCs w:val="20"/>
        </w:rPr>
        <w:t xml:space="preserve"> a 4.1</w:t>
      </w:r>
      <w:r w:rsidR="00A132FD" w:rsidRPr="00344F1F">
        <w:rPr>
          <w:rFonts w:ascii="Century" w:hAnsi="Century" w:cs="Arial"/>
          <w:sz w:val="20"/>
          <w:szCs w:val="20"/>
        </w:rPr>
        <w:t>7</w:t>
      </w:r>
      <w:r w:rsidR="00D54241" w:rsidRPr="00344F1F">
        <w:rPr>
          <w:rFonts w:ascii="Century" w:hAnsi="Century" w:cs="Arial"/>
          <w:sz w:val="20"/>
          <w:szCs w:val="20"/>
        </w:rPr>
        <w:t>.</w:t>
      </w:r>
      <w:r w:rsidR="00A132FD" w:rsidRPr="00344F1F">
        <w:rPr>
          <w:rFonts w:ascii="Century" w:hAnsi="Century" w:cs="Arial"/>
          <w:sz w:val="20"/>
          <w:szCs w:val="20"/>
        </w:rPr>
        <w:t>2</w:t>
      </w:r>
      <w:r w:rsidR="00D54241" w:rsidRPr="00344F1F">
        <w:rPr>
          <w:rFonts w:ascii="Century" w:hAnsi="Century" w:cs="Arial"/>
          <w:sz w:val="20"/>
          <w:szCs w:val="20"/>
        </w:rPr>
        <w:t>deste edital</w:t>
      </w:r>
      <w:r w:rsidR="00CB4851" w:rsidRPr="00344F1F">
        <w:rPr>
          <w:rFonts w:ascii="Century" w:hAnsi="Century" w:cs="Arial"/>
          <w:sz w:val="20"/>
          <w:szCs w:val="20"/>
        </w:rPr>
        <w:t>.</w:t>
      </w:r>
      <w:r w:rsidR="008D51E4" w:rsidRPr="00344F1F">
        <w:rPr>
          <w:rFonts w:ascii="Century" w:hAnsi="Century" w:cs="Arial"/>
          <w:sz w:val="20"/>
          <w:szCs w:val="20"/>
        </w:rPr>
        <w:t xml:space="preserve"> </w:t>
      </w:r>
    </w:p>
    <w:p w14:paraId="7F56C764" w14:textId="67CC706A" w:rsidR="008D51E4" w:rsidRPr="00344F1F" w:rsidRDefault="002A7297" w:rsidP="001D5C68">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.2</w:t>
      </w:r>
      <w:r w:rsidR="00543BDF" w:rsidRPr="00344F1F">
        <w:rPr>
          <w:rFonts w:ascii="Century" w:hAnsi="Century" w:cs="Arial"/>
          <w:sz w:val="20"/>
          <w:szCs w:val="20"/>
        </w:rPr>
        <w:t>.</w:t>
      </w:r>
      <w:r w:rsidR="008D51E4" w:rsidRPr="00344F1F">
        <w:rPr>
          <w:rFonts w:ascii="Century" w:hAnsi="Century" w:cs="Arial"/>
          <w:sz w:val="20"/>
          <w:szCs w:val="20"/>
        </w:rPr>
        <w:t xml:space="preserve"> </w:t>
      </w:r>
      <w:r w:rsidR="00CB4851" w:rsidRPr="00344F1F">
        <w:rPr>
          <w:rFonts w:ascii="Century" w:hAnsi="Century" w:cs="Arial"/>
          <w:sz w:val="20"/>
          <w:szCs w:val="20"/>
        </w:rPr>
        <w:t>Declaração de que cumpre e aceita os termos do edital quanto a condições de pagamento, prazo de entrega, entre outros;</w:t>
      </w:r>
    </w:p>
    <w:p w14:paraId="3F2C41E9" w14:textId="16A2DE2C" w:rsidR="008D51E4" w:rsidRPr="00344F1F" w:rsidRDefault="00720367" w:rsidP="001D5C68">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A120D1" w:rsidRPr="00344F1F">
        <w:rPr>
          <w:rFonts w:ascii="Century" w:hAnsi="Century" w:cs="Arial"/>
          <w:b/>
          <w:bCs/>
          <w:sz w:val="20"/>
          <w:szCs w:val="20"/>
        </w:rPr>
        <w:t>19</w:t>
      </w:r>
      <w:r w:rsidRPr="00344F1F">
        <w:rPr>
          <w:rFonts w:ascii="Century" w:hAnsi="Century" w:cs="Arial"/>
          <w:b/>
          <w:bCs/>
          <w:sz w:val="20"/>
          <w:szCs w:val="20"/>
        </w:rPr>
        <w:t>.3</w:t>
      </w:r>
      <w:r w:rsidRPr="00344F1F">
        <w:rPr>
          <w:rFonts w:ascii="Century" w:hAnsi="Century" w:cs="Arial"/>
          <w:sz w:val="20"/>
          <w:szCs w:val="20"/>
        </w:rPr>
        <w:t xml:space="preserve"> - </w:t>
      </w:r>
      <w:r w:rsidR="00543BDF" w:rsidRPr="00344F1F">
        <w:rPr>
          <w:rFonts w:ascii="Century" w:hAnsi="Century" w:cs="Arial"/>
          <w:sz w:val="20"/>
          <w:szCs w:val="20"/>
        </w:rPr>
        <w:t>O prazo de validade da proposta não será inferior a 60 (sessenta) dias, a contar da data de sua apresentação.</w:t>
      </w:r>
    </w:p>
    <w:p w14:paraId="50780E1D" w14:textId="0B5C3841" w:rsidR="000E5A3D" w:rsidRPr="00344F1F" w:rsidRDefault="006F53B9" w:rsidP="000E5A3D">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A120D1" w:rsidRPr="00344F1F">
        <w:rPr>
          <w:rFonts w:ascii="Century" w:hAnsi="Century" w:cs="Arial"/>
          <w:b/>
          <w:bCs/>
          <w:sz w:val="20"/>
          <w:szCs w:val="20"/>
        </w:rPr>
        <w:t>19</w:t>
      </w:r>
      <w:r w:rsidRPr="00344F1F">
        <w:rPr>
          <w:rFonts w:ascii="Century" w:hAnsi="Century" w:cs="Arial"/>
          <w:b/>
          <w:bCs/>
          <w:sz w:val="20"/>
          <w:szCs w:val="20"/>
        </w:rPr>
        <w:t>.3.1</w:t>
      </w:r>
      <w:r w:rsidRPr="00344F1F">
        <w:rPr>
          <w:rFonts w:ascii="Century" w:hAnsi="Century" w:cs="Arial"/>
          <w:sz w:val="20"/>
          <w:szCs w:val="20"/>
        </w:rPr>
        <w:t xml:space="preserve"> – Decorrido o prazo de validade das propostas, sem convocação para contratação, ficam as licitantes liberadas dos compromissos assumidos</w:t>
      </w:r>
    </w:p>
    <w:p w14:paraId="1FE967C8" w14:textId="13E21876"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w:t>
      </w:r>
      <w:r w:rsidR="001D5C68" w:rsidRPr="00344F1F">
        <w:rPr>
          <w:rFonts w:ascii="Century" w:hAnsi="Century" w:cs="Arial"/>
          <w:b/>
          <w:bCs/>
          <w:sz w:val="20"/>
          <w:szCs w:val="20"/>
        </w:rPr>
        <w:t>4</w:t>
      </w:r>
      <w:r w:rsidR="008D51E4" w:rsidRPr="00344F1F">
        <w:rPr>
          <w:rFonts w:ascii="Century" w:hAnsi="Century" w:cs="Arial"/>
          <w:sz w:val="20"/>
          <w:szCs w:val="20"/>
        </w:rPr>
        <w:t xml:space="preserve"> - </w:t>
      </w:r>
      <w:r w:rsidR="00CB4851" w:rsidRPr="00344F1F">
        <w:rPr>
          <w:rFonts w:ascii="Century" w:hAnsi="Century" w:cs="Arial"/>
          <w:sz w:val="20"/>
          <w:szCs w:val="20"/>
        </w:rPr>
        <w:t>Indicação do responsável pela assinatura do contrato, telefones e e-mails para contato.</w:t>
      </w:r>
    </w:p>
    <w:p w14:paraId="116A6CC9" w14:textId="1BC3C048" w:rsidR="00720367" w:rsidRPr="00344F1F" w:rsidRDefault="002A7297" w:rsidP="00720367">
      <w:pPr>
        <w:pStyle w:val="Nivel3"/>
        <w:ind w:left="0"/>
        <w:rPr>
          <w:rFonts w:ascii="Century" w:hAnsi="Century"/>
        </w:rPr>
      </w:pPr>
      <w:r w:rsidRPr="00344F1F">
        <w:rPr>
          <w:rFonts w:ascii="Century" w:hAnsi="Century"/>
          <w:b/>
          <w:bCs/>
        </w:rPr>
        <w:t>4</w:t>
      </w:r>
      <w:r w:rsidR="008D51E4" w:rsidRPr="00344F1F">
        <w:rPr>
          <w:rFonts w:ascii="Century" w:hAnsi="Century"/>
          <w:b/>
          <w:bCs/>
        </w:rPr>
        <w:t>.</w:t>
      </w:r>
      <w:r w:rsidR="00A120D1" w:rsidRPr="00344F1F">
        <w:rPr>
          <w:rFonts w:ascii="Century" w:hAnsi="Century"/>
          <w:b/>
          <w:bCs/>
        </w:rPr>
        <w:t>19</w:t>
      </w:r>
      <w:r w:rsidR="009A27F8" w:rsidRPr="00344F1F">
        <w:rPr>
          <w:rFonts w:ascii="Century" w:hAnsi="Century"/>
          <w:b/>
          <w:bCs/>
        </w:rPr>
        <w:t>.5</w:t>
      </w:r>
      <w:r w:rsidR="008D51E4" w:rsidRPr="00344F1F">
        <w:rPr>
          <w:rFonts w:ascii="Century" w:hAnsi="Century"/>
        </w:rPr>
        <w:t xml:space="preserve"> </w:t>
      </w:r>
      <w:r w:rsidR="00720367" w:rsidRPr="00344F1F">
        <w:rPr>
          <w:rFonts w:ascii="Century" w:hAnsi="Century"/>
        </w:rPr>
        <w:t>Os licitantes devem respeitar os preços máximos estabelecidos nas normas de regência de contratações públicas federais, quando participarem de licitações públicas;</w:t>
      </w:r>
    </w:p>
    <w:p w14:paraId="583F18DB" w14:textId="2F717D64" w:rsidR="008D51E4" w:rsidRPr="00344F1F" w:rsidRDefault="0072036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A120D1" w:rsidRPr="00344F1F">
        <w:rPr>
          <w:rFonts w:ascii="Century" w:hAnsi="Century" w:cs="Arial"/>
          <w:b/>
          <w:bCs/>
          <w:sz w:val="20"/>
          <w:szCs w:val="20"/>
        </w:rPr>
        <w:t>19</w:t>
      </w:r>
      <w:r w:rsidRPr="00344F1F">
        <w:rPr>
          <w:rFonts w:ascii="Century" w:hAnsi="Century" w:cs="Arial"/>
          <w:b/>
          <w:bCs/>
          <w:sz w:val="20"/>
          <w:szCs w:val="20"/>
        </w:rPr>
        <w:t>.6</w:t>
      </w:r>
      <w:r w:rsidRPr="00344F1F">
        <w:rPr>
          <w:rFonts w:ascii="Century" w:hAnsi="Century" w:cs="Arial"/>
          <w:sz w:val="20"/>
          <w:szCs w:val="20"/>
        </w:rPr>
        <w:t xml:space="preserve"> </w:t>
      </w:r>
      <w:r w:rsidR="00CB4851" w:rsidRPr="00344F1F">
        <w:rPr>
          <w:rFonts w:ascii="Century" w:hAnsi="Century" w:cs="Arial"/>
          <w:sz w:val="20"/>
          <w:szCs w:val="20"/>
        </w:rPr>
        <w:t>Nos valores propostos estarão inclusos todos os custos operacionais, encargos previdenciários, trabalhistas, tributários, comerciais e quaisquer outros que incidam direta ou indiretamente no fornecimento dos bens.</w:t>
      </w:r>
    </w:p>
    <w:p w14:paraId="410D5A54" w14:textId="630963A4"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w:t>
      </w:r>
      <w:r w:rsidR="0030656F" w:rsidRPr="00344F1F">
        <w:rPr>
          <w:rFonts w:ascii="Century" w:hAnsi="Century" w:cs="Arial"/>
          <w:b/>
          <w:bCs/>
          <w:sz w:val="20"/>
          <w:szCs w:val="20"/>
        </w:rPr>
        <w:t>7</w:t>
      </w:r>
      <w:r w:rsidR="008D51E4" w:rsidRPr="00344F1F">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05DDF9E" w14:textId="5A737948" w:rsidR="000E5A3D" w:rsidRPr="00344F1F" w:rsidRDefault="000E5A3D" w:rsidP="00E424F9">
      <w:pPr>
        <w:spacing w:before="120" w:after="120" w:line="240" w:lineRule="auto"/>
        <w:jc w:val="both"/>
        <w:rPr>
          <w:rFonts w:ascii="Century" w:hAnsi="Century" w:cs="Arial"/>
          <w:sz w:val="20"/>
          <w:szCs w:val="20"/>
        </w:rPr>
      </w:pPr>
      <w:r w:rsidRPr="00344F1F">
        <w:rPr>
          <w:rFonts w:ascii="Century" w:hAnsi="Century" w:cs="Times New Roman"/>
          <w:b/>
          <w:bCs/>
          <w:sz w:val="20"/>
          <w:szCs w:val="20"/>
        </w:rPr>
        <w:t>4.</w:t>
      </w:r>
      <w:r w:rsidR="00A120D1" w:rsidRPr="00344F1F">
        <w:rPr>
          <w:rFonts w:ascii="Century" w:hAnsi="Century" w:cs="Times New Roman"/>
          <w:b/>
          <w:bCs/>
          <w:sz w:val="20"/>
          <w:szCs w:val="20"/>
        </w:rPr>
        <w:t>19</w:t>
      </w:r>
      <w:r w:rsidRPr="00344F1F">
        <w:rPr>
          <w:rFonts w:ascii="Century" w:hAnsi="Century" w:cs="Times New Roman"/>
          <w:b/>
          <w:bCs/>
          <w:sz w:val="20"/>
          <w:szCs w:val="20"/>
        </w:rPr>
        <w:t>.</w:t>
      </w:r>
      <w:r w:rsidR="0030656F" w:rsidRPr="00344F1F">
        <w:rPr>
          <w:rFonts w:ascii="Century" w:hAnsi="Century" w:cs="Times New Roman"/>
          <w:b/>
          <w:bCs/>
          <w:sz w:val="20"/>
          <w:szCs w:val="20"/>
        </w:rPr>
        <w:t>8</w:t>
      </w:r>
      <w:r w:rsidR="000F1A8F" w:rsidRPr="00344F1F">
        <w:rPr>
          <w:rFonts w:ascii="Century" w:hAnsi="Century" w:cs="Times New Roman"/>
          <w:sz w:val="20"/>
          <w:szCs w:val="20"/>
        </w:rPr>
        <w:t>.</w:t>
      </w:r>
      <w:r w:rsidRPr="00344F1F">
        <w:rPr>
          <w:rFonts w:ascii="Century" w:hAnsi="Century" w:cs="Times New Roman"/>
          <w:sz w:val="20"/>
          <w:szCs w:val="20"/>
        </w:rPr>
        <w:t xml:space="preserve"> </w:t>
      </w:r>
      <w:r w:rsidRPr="00344F1F">
        <w:rPr>
          <w:rFonts w:ascii="Century" w:hAnsi="Century"/>
          <w:color w:val="000000"/>
          <w:sz w:val="20"/>
          <w:szCs w:val="20"/>
        </w:rPr>
        <w:t xml:space="preserve">As Licitantes vencedoras deverão adequar sua proposta de preço ao último lance, </w:t>
      </w:r>
      <w:r w:rsidRPr="00344F1F">
        <w:rPr>
          <w:rFonts w:ascii="Century" w:hAnsi="Century"/>
          <w:color w:val="000000"/>
          <w:sz w:val="20"/>
          <w:szCs w:val="20"/>
          <w:u w:val="single"/>
        </w:rPr>
        <w:t>contendo apenas duas casas decimais após a vírgula</w:t>
      </w:r>
      <w:r w:rsidRPr="00344F1F">
        <w:rPr>
          <w:rFonts w:ascii="Century" w:hAnsi="Century"/>
          <w:color w:val="000000"/>
          <w:sz w:val="20"/>
          <w:szCs w:val="20"/>
        </w:rPr>
        <w:t>, conforme regras matemáticas</w:t>
      </w:r>
      <w:r w:rsidRPr="00344F1F">
        <w:rPr>
          <w:rFonts w:ascii="Century" w:hAnsi="Century" w:cs="Arial"/>
          <w:sz w:val="20"/>
          <w:szCs w:val="20"/>
        </w:rPr>
        <w:t xml:space="preserve">, contudo, caso não seja </w:t>
      </w:r>
      <w:r w:rsidRPr="00344F1F">
        <w:rPr>
          <w:rFonts w:ascii="Century" w:hAnsi="Century" w:cs="Arial"/>
          <w:sz w:val="20"/>
          <w:szCs w:val="20"/>
        </w:rPr>
        <w:lastRenderedPageBreak/>
        <w:t>realizado, o pregoeiro realizará tentativa de negociação do valor do item, em busca da proposta mais vantajosa para a administração</w:t>
      </w:r>
      <w:r w:rsidR="00CA1B5E" w:rsidRPr="00344F1F">
        <w:rPr>
          <w:rFonts w:ascii="Century" w:hAnsi="Century" w:cs="Arial"/>
          <w:sz w:val="20"/>
          <w:szCs w:val="20"/>
        </w:rPr>
        <w:t>, conforme artigo 59 da Lei 14.133/2021.</w:t>
      </w:r>
    </w:p>
    <w:p w14:paraId="5D5E2F36" w14:textId="5BF55ED9" w:rsidR="008D51E4" w:rsidRPr="00344F1F" w:rsidRDefault="00CD52F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6F53B9" w:rsidRPr="00344F1F">
        <w:rPr>
          <w:rFonts w:ascii="Century" w:hAnsi="Century" w:cs="Arial"/>
          <w:b/>
          <w:bCs/>
          <w:sz w:val="20"/>
          <w:szCs w:val="20"/>
        </w:rPr>
        <w:t>.</w:t>
      </w:r>
      <w:r w:rsidR="000F1A8F" w:rsidRPr="00344F1F">
        <w:rPr>
          <w:rFonts w:ascii="Century" w:hAnsi="Century" w:cs="Arial"/>
          <w:b/>
          <w:bCs/>
          <w:sz w:val="20"/>
          <w:szCs w:val="20"/>
        </w:rPr>
        <w:t>9</w:t>
      </w:r>
      <w:r w:rsidR="000F1A8F" w:rsidRPr="00344F1F">
        <w:rPr>
          <w:rFonts w:ascii="Century" w:hAnsi="Century" w:cs="Arial"/>
          <w:sz w:val="20"/>
          <w:szCs w:val="20"/>
        </w:rPr>
        <w:t xml:space="preserve">. </w:t>
      </w:r>
      <w:r w:rsidR="008D51E4" w:rsidRPr="00344F1F">
        <w:rPr>
          <w:rFonts w:ascii="Century" w:hAnsi="Century" w:cs="Arial"/>
          <w:sz w:val="20"/>
          <w:szCs w:val="20"/>
        </w:rPr>
        <w:t xml:space="preserve">Serão desclassificadas as propostas que comprovadamente cotarem objeto diverso daquele requerido nesta licitação, ou as que desatendam às exigências deste edital. </w:t>
      </w:r>
    </w:p>
    <w:p w14:paraId="6B9628D8" w14:textId="445627A4" w:rsidR="008D51E4" w:rsidRPr="00344F1F" w:rsidRDefault="00CD52F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6F53B9" w:rsidRPr="00344F1F">
        <w:rPr>
          <w:rFonts w:ascii="Century" w:hAnsi="Century" w:cs="Arial"/>
          <w:b/>
          <w:bCs/>
          <w:sz w:val="20"/>
          <w:szCs w:val="20"/>
        </w:rPr>
        <w:t>.</w:t>
      </w:r>
      <w:r w:rsidR="000F1A8F" w:rsidRPr="00344F1F">
        <w:rPr>
          <w:rFonts w:ascii="Century" w:hAnsi="Century" w:cs="Arial"/>
          <w:b/>
          <w:bCs/>
          <w:sz w:val="20"/>
          <w:szCs w:val="20"/>
        </w:rPr>
        <w:t>10</w:t>
      </w:r>
      <w:r w:rsidR="004A15C3" w:rsidRPr="00344F1F">
        <w:rPr>
          <w:rFonts w:ascii="Century" w:hAnsi="Century" w:cs="Arial"/>
          <w:b/>
          <w:bCs/>
          <w:sz w:val="20"/>
          <w:szCs w:val="20"/>
        </w:rPr>
        <w:t>.</w:t>
      </w:r>
      <w:r w:rsidR="004A15C3" w:rsidRPr="00344F1F">
        <w:rPr>
          <w:rFonts w:ascii="Century" w:hAnsi="Century" w:cs="Arial"/>
          <w:sz w:val="20"/>
          <w:szCs w:val="20"/>
        </w:rPr>
        <w:t xml:space="preserve"> </w:t>
      </w:r>
      <w:r w:rsidR="008D51E4" w:rsidRPr="00344F1F">
        <w:rPr>
          <w:rFonts w:ascii="Century" w:hAnsi="Century" w:cs="Arial"/>
          <w:sz w:val="20"/>
          <w:szCs w:val="20"/>
        </w:rPr>
        <w:t xml:space="preserve">Até a abertura da sessão, a licitante poderá retirar ou substituir a proposta anteriormente encaminhada. </w:t>
      </w:r>
    </w:p>
    <w:p w14:paraId="4920E2C0" w14:textId="77777777" w:rsidR="001917F6" w:rsidRPr="00344F1F" w:rsidRDefault="00CD52F7" w:rsidP="001917F6">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6F53B9" w:rsidRPr="00344F1F">
        <w:rPr>
          <w:rFonts w:ascii="Century" w:hAnsi="Century" w:cs="Arial"/>
          <w:b/>
          <w:bCs/>
          <w:sz w:val="20"/>
          <w:szCs w:val="20"/>
        </w:rPr>
        <w:t>.1</w:t>
      </w:r>
      <w:r w:rsidR="004A15C3" w:rsidRPr="00344F1F">
        <w:rPr>
          <w:rFonts w:ascii="Century" w:hAnsi="Century" w:cs="Arial"/>
          <w:b/>
          <w:bCs/>
          <w:sz w:val="20"/>
          <w:szCs w:val="20"/>
        </w:rPr>
        <w:t>1</w:t>
      </w:r>
      <w:r w:rsidR="004A15C3" w:rsidRPr="00344F1F">
        <w:rPr>
          <w:rFonts w:ascii="Century" w:hAnsi="Century" w:cs="Arial"/>
          <w:sz w:val="20"/>
          <w:szCs w:val="20"/>
        </w:rPr>
        <w:t>.</w:t>
      </w:r>
      <w:r w:rsidR="008D51E4" w:rsidRPr="00344F1F">
        <w:rPr>
          <w:rFonts w:ascii="Century" w:hAnsi="Century" w:cs="Arial"/>
          <w:sz w:val="20"/>
          <w:szCs w:val="20"/>
        </w:rPr>
        <w:t xml:space="preserve"> A apresentação da proposta implica a aceitação plena e total das condições deste edital e seus anexos. </w:t>
      </w:r>
    </w:p>
    <w:p w14:paraId="1AFC0879" w14:textId="5A977734" w:rsidR="001917F6" w:rsidRPr="00344F1F" w:rsidRDefault="001917F6"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4.19.12.</w:t>
      </w:r>
      <w:r w:rsidRPr="00344F1F">
        <w:rPr>
          <w:rFonts w:ascii="Century" w:hAnsi="Century" w:cs="Arial"/>
          <w:sz w:val="20"/>
          <w:szCs w:val="20"/>
        </w:rPr>
        <w:t xml:space="preserve"> </w:t>
      </w:r>
      <w:r w:rsidRPr="00344F1F">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344F1F">
          <w:rPr>
            <w:rStyle w:val="Hyperlink"/>
            <w:rFonts w:ascii="Century" w:hAnsi="Century"/>
            <w:color w:val="auto"/>
            <w:sz w:val="20"/>
            <w:szCs w:val="20"/>
            <w:u w:val="none"/>
          </w:rPr>
          <w:t>artigo 29 a 35 da IN SEGES nº 73, de 30 de setembro de 2022</w:t>
        </w:r>
      </w:hyperlink>
      <w:r w:rsidRPr="00344F1F">
        <w:rPr>
          <w:rFonts w:ascii="Century" w:hAnsi="Century"/>
          <w:sz w:val="20"/>
          <w:szCs w:val="20"/>
        </w:rPr>
        <w:t>.</w:t>
      </w:r>
    </w:p>
    <w:p w14:paraId="7FC4EA37" w14:textId="77777777" w:rsidR="001917F6" w:rsidRPr="00344F1F" w:rsidRDefault="001917F6" w:rsidP="00E424F9">
      <w:pPr>
        <w:spacing w:before="120" w:after="120" w:line="240" w:lineRule="auto"/>
        <w:jc w:val="both"/>
        <w:rPr>
          <w:rFonts w:ascii="Century" w:hAnsi="Century" w:cs="Arial"/>
          <w:sz w:val="20"/>
          <w:szCs w:val="20"/>
        </w:rPr>
      </w:pPr>
    </w:p>
    <w:p w14:paraId="234E8395" w14:textId="6EF9C6F4"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V – DA SESSÃO PÚBLICA</w:t>
      </w:r>
    </w:p>
    <w:p w14:paraId="32052A2D" w14:textId="3B87AF2E" w:rsidR="002E24F2" w:rsidRPr="00344F1F" w:rsidRDefault="00F91781" w:rsidP="00A120D1">
      <w:pPr>
        <w:pStyle w:val="Nivel2"/>
        <w:rPr>
          <w:rFonts w:ascii="Century" w:hAnsi="Century"/>
        </w:rPr>
      </w:pPr>
      <w:r w:rsidRPr="00344F1F">
        <w:rPr>
          <w:rFonts w:ascii="Century" w:hAnsi="Century"/>
          <w:b/>
          <w:bCs/>
        </w:rPr>
        <w:t>5</w:t>
      </w:r>
      <w:r w:rsidR="008D51E4" w:rsidRPr="00344F1F">
        <w:rPr>
          <w:rFonts w:ascii="Century" w:hAnsi="Century"/>
          <w:b/>
          <w:bCs/>
        </w:rPr>
        <w:t>.</w:t>
      </w:r>
      <w:r w:rsidR="008D51E4" w:rsidRPr="00344F1F">
        <w:rPr>
          <w:rFonts w:ascii="Century" w:hAnsi="Century"/>
        </w:rPr>
        <w:t xml:space="preserve"> </w:t>
      </w:r>
      <w:r w:rsidR="002E24F2" w:rsidRPr="00344F1F">
        <w:rPr>
          <w:rFonts w:ascii="Century" w:hAnsi="Century"/>
        </w:rPr>
        <w:t>As licitantes dever</w:t>
      </w:r>
      <w:r w:rsidRPr="00344F1F">
        <w:rPr>
          <w:rFonts w:ascii="Century" w:hAnsi="Century"/>
        </w:rPr>
        <w:t>ão</w:t>
      </w:r>
      <w:r w:rsidR="002E24F2" w:rsidRPr="00344F1F">
        <w:rPr>
          <w:rFonts w:ascii="Century" w:hAnsi="Century"/>
        </w:rPr>
        <w:t xml:space="preserve"> observar as datas e horários limites previstos para a abertura da sessão, abertura das propostas, bem como data e hora para </w:t>
      </w:r>
      <w:r w:rsidRPr="00344F1F">
        <w:rPr>
          <w:rFonts w:ascii="Century" w:hAnsi="Century"/>
        </w:rPr>
        <w:t>início</w:t>
      </w:r>
      <w:r w:rsidR="002E24F2" w:rsidRPr="00344F1F">
        <w:rPr>
          <w:rFonts w:ascii="Century" w:hAnsi="Century"/>
        </w:rPr>
        <w:t xml:space="preserve"> da disputa. </w:t>
      </w:r>
    </w:p>
    <w:p w14:paraId="17462658" w14:textId="59E443E7"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A120D1" w:rsidRPr="00344F1F">
        <w:rPr>
          <w:rFonts w:ascii="Century" w:hAnsi="Century" w:cs="Arial"/>
          <w:b/>
          <w:bCs/>
          <w:sz w:val="20"/>
          <w:szCs w:val="20"/>
        </w:rPr>
        <w:t>1</w:t>
      </w:r>
      <w:r w:rsidR="008D51E4" w:rsidRPr="00344F1F">
        <w:rPr>
          <w:rFonts w:ascii="Century" w:hAnsi="Century" w:cs="Arial"/>
          <w:sz w:val="20"/>
          <w:szCs w:val="20"/>
        </w:rPr>
        <w:t xml:space="preserve"> Durante a sessão pública, </w:t>
      </w:r>
      <w:r w:rsidR="005B6B00" w:rsidRPr="00344F1F">
        <w:rPr>
          <w:rFonts w:ascii="Century" w:hAnsi="Century" w:cs="Arial"/>
          <w:sz w:val="20"/>
          <w:szCs w:val="20"/>
        </w:rPr>
        <w:t>o</w:t>
      </w:r>
      <w:r w:rsidR="005B6B00" w:rsidRPr="00344F1F">
        <w:rPr>
          <w:rFonts w:ascii="Century" w:hAnsi="Century"/>
          <w:sz w:val="20"/>
          <w:szCs w:val="20"/>
        </w:rPr>
        <w:t xml:space="preserve"> sistema disponibilizará campo próprio (chat) para troca de mensagens entre o Pregoeiro e os licitantes</w:t>
      </w:r>
      <w:r w:rsidR="005B6B00" w:rsidRPr="00344F1F">
        <w:rPr>
          <w:rFonts w:ascii="Century" w:hAnsi="Century" w:cs="Arial"/>
          <w:sz w:val="20"/>
          <w:szCs w:val="20"/>
        </w:rPr>
        <w:t xml:space="preserve">. </w:t>
      </w:r>
    </w:p>
    <w:p w14:paraId="7939BDBB" w14:textId="1F964512" w:rsidR="008D51E4" w:rsidRPr="00344F1F" w:rsidRDefault="00F91781"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A120D1" w:rsidRPr="00344F1F">
        <w:rPr>
          <w:rFonts w:ascii="Century" w:hAnsi="Century" w:cs="Arial"/>
          <w:b/>
          <w:bCs/>
          <w:sz w:val="20"/>
          <w:szCs w:val="20"/>
        </w:rPr>
        <w:t>1</w:t>
      </w:r>
      <w:r w:rsidR="008D51E4" w:rsidRPr="00344F1F">
        <w:rPr>
          <w:rFonts w:ascii="Century" w:hAnsi="Century" w:cs="Arial"/>
          <w:b/>
          <w:bCs/>
          <w:sz w:val="20"/>
          <w:szCs w:val="20"/>
        </w:rPr>
        <w:t>.1</w:t>
      </w:r>
      <w:r w:rsidR="00FE356F" w:rsidRPr="00344F1F">
        <w:rPr>
          <w:rFonts w:ascii="Century" w:hAnsi="Century" w:cs="Arial"/>
          <w:b/>
          <w:bCs/>
          <w:sz w:val="20"/>
          <w:szCs w:val="20"/>
        </w:rPr>
        <w:t>.</w:t>
      </w:r>
      <w:r w:rsidR="008D51E4" w:rsidRPr="00344F1F">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37309EE1" w14:textId="3BC6A4C5"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2</w:t>
      </w:r>
      <w:r w:rsidR="00FE356F" w:rsidRPr="00344F1F">
        <w:rPr>
          <w:rFonts w:ascii="Century" w:hAnsi="Century" w:cs="Arial"/>
          <w:b/>
          <w:bCs/>
          <w:sz w:val="20"/>
          <w:szCs w:val="20"/>
        </w:rPr>
        <w:t>.</w:t>
      </w:r>
      <w:r w:rsidR="008D51E4" w:rsidRPr="00344F1F">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5F4BDF99" w14:textId="0A0A89A5"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3</w:t>
      </w:r>
      <w:r w:rsidR="00FE356F" w:rsidRPr="00344F1F">
        <w:rPr>
          <w:rFonts w:ascii="Century" w:hAnsi="Century" w:cs="Arial"/>
          <w:b/>
          <w:bCs/>
          <w:sz w:val="20"/>
          <w:szCs w:val="20"/>
        </w:rPr>
        <w:t>.</w:t>
      </w:r>
      <w:r w:rsidR="00FE356F" w:rsidRPr="00344F1F">
        <w:rPr>
          <w:rFonts w:ascii="Century" w:hAnsi="Century" w:cs="Arial"/>
          <w:sz w:val="20"/>
          <w:szCs w:val="20"/>
        </w:rPr>
        <w:t xml:space="preserve"> </w:t>
      </w:r>
      <w:r w:rsidR="008D51E4" w:rsidRPr="00344F1F">
        <w:rPr>
          <w:rFonts w:ascii="Century" w:hAnsi="Century" w:cs="Arial"/>
          <w:sz w:val="20"/>
          <w:szCs w:val="20"/>
        </w:rPr>
        <w:t xml:space="preserve">Se ocorrer a desconexão do Pregoeiro no decorrer da etapa de lances, e o sistema eletrônico permanecer acessível às licitantes, os lances continuarão sendo recebidos, sem prejuízo dos atos realizados. </w:t>
      </w:r>
    </w:p>
    <w:p w14:paraId="7CCDE3D1" w14:textId="6808B0A0"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4</w:t>
      </w:r>
      <w:r w:rsidR="00FE356F" w:rsidRPr="00344F1F">
        <w:rPr>
          <w:rFonts w:ascii="Century" w:hAnsi="Century" w:cs="Arial"/>
          <w:b/>
          <w:bCs/>
          <w:sz w:val="20"/>
          <w:szCs w:val="20"/>
        </w:rPr>
        <w:t>.</w:t>
      </w:r>
      <w:r w:rsidR="00FE356F" w:rsidRPr="00344F1F">
        <w:rPr>
          <w:rFonts w:ascii="Century" w:hAnsi="Century" w:cs="Arial"/>
          <w:sz w:val="20"/>
          <w:szCs w:val="20"/>
        </w:rPr>
        <w:t xml:space="preserve"> </w:t>
      </w:r>
      <w:r w:rsidR="008D51E4" w:rsidRPr="00344F1F">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00421AFD" w:rsidRPr="00344F1F">
          <w:rPr>
            <w:rStyle w:val="Hyperlink"/>
            <w:rFonts w:ascii="Century" w:hAnsi="Century"/>
            <w:sz w:val="20"/>
            <w:szCs w:val="20"/>
          </w:rPr>
          <w:t>www.compras.gov.br</w:t>
        </w:r>
      </w:hyperlink>
      <w:r w:rsidR="00421AFD" w:rsidRPr="00344F1F">
        <w:rPr>
          <w:rFonts w:ascii="Century" w:hAnsi="Century"/>
          <w:sz w:val="20"/>
          <w:szCs w:val="20"/>
        </w:rPr>
        <w:t>.</w:t>
      </w:r>
    </w:p>
    <w:p w14:paraId="01A9D712" w14:textId="50FD72A5"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5</w:t>
      </w:r>
      <w:r w:rsidR="00FE356F" w:rsidRPr="00344F1F">
        <w:rPr>
          <w:rFonts w:ascii="Century" w:hAnsi="Century" w:cs="Arial"/>
          <w:b/>
          <w:bCs/>
          <w:sz w:val="20"/>
          <w:szCs w:val="20"/>
        </w:rPr>
        <w:t>.</w:t>
      </w:r>
      <w:r w:rsidR="00FE356F" w:rsidRPr="00344F1F">
        <w:rPr>
          <w:rFonts w:ascii="Century" w:hAnsi="Century" w:cs="Arial"/>
          <w:sz w:val="20"/>
          <w:szCs w:val="20"/>
        </w:rPr>
        <w:t xml:space="preserve"> </w:t>
      </w:r>
      <w:r w:rsidR="008D51E4" w:rsidRPr="00344F1F">
        <w:rPr>
          <w:rFonts w:ascii="Century" w:hAnsi="Century" w:cs="Arial"/>
          <w:sz w:val="20"/>
          <w:szCs w:val="20"/>
        </w:rPr>
        <w:t xml:space="preserve">O Pregoeiro poderá suspender a sessão pública do certame, justificando, no chat, os motivos da suspensão e informando a data e o horário previstos para a reabertura da sessão. </w:t>
      </w:r>
    </w:p>
    <w:p w14:paraId="2623F47E" w14:textId="77777777" w:rsidR="00355AC4" w:rsidRPr="00344F1F" w:rsidRDefault="00355AC4" w:rsidP="00E424F9">
      <w:pPr>
        <w:spacing w:before="120" w:after="120" w:line="240" w:lineRule="auto"/>
        <w:jc w:val="both"/>
        <w:rPr>
          <w:rFonts w:ascii="Century" w:hAnsi="Century" w:cs="Arial"/>
          <w:sz w:val="20"/>
          <w:szCs w:val="20"/>
        </w:rPr>
      </w:pPr>
    </w:p>
    <w:p w14:paraId="6BAC70AE" w14:textId="7F526597"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V</w:t>
      </w:r>
      <w:r w:rsidR="00466B98" w:rsidRPr="00344F1F">
        <w:rPr>
          <w:rFonts w:ascii="Century" w:hAnsi="Century" w:cs="Arial"/>
          <w:b/>
          <w:sz w:val="20"/>
          <w:szCs w:val="20"/>
        </w:rPr>
        <w:t>I</w:t>
      </w:r>
      <w:r w:rsidRPr="00344F1F">
        <w:rPr>
          <w:rFonts w:ascii="Century" w:hAnsi="Century" w:cs="Arial"/>
          <w:b/>
          <w:sz w:val="20"/>
          <w:szCs w:val="20"/>
        </w:rPr>
        <w:t xml:space="preserve"> – DA CLASSIFICAÇÃO DAS PROPOSTAS</w:t>
      </w:r>
    </w:p>
    <w:p w14:paraId="4CC73008" w14:textId="0A866782" w:rsidR="00D909F4" w:rsidRPr="00344F1F" w:rsidRDefault="00421AFD" w:rsidP="00D909F4">
      <w:pPr>
        <w:spacing w:before="120" w:after="120" w:line="240" w:lineRule="auto"/>
        <w:jc w:val="both"/>
        <w:rPr>
          <w:rFonts w:ascii="Century" w:hAnsi="Century" w:cs="Arial"/>
          <w:sz w:val="20"/>
          <w:szCs w:val="20"/>
        </w:rPr>
      </w:pPr>
      <w:r w:rsidRPr="00344F1F">
        <w:rPr>
          <w:rFonts w:ascii="Century" w:hAnsi="Century" w:cs="Arial"/>
          <w:b/>
          <w:bCs/>
          <w:sz w:val="20"/>
          <w:szCs w:val="20"/>
        </w:rPr>
        <w:t>6</w:t>
      </w:r>
      <w:r w:rsidR="00782092" w:rsidRPr="00344F1F">
        <w:rPr>
          <w:rFonts w:ascii="Century" w:hAnsi="Century" w:cs="Arial"/>
          <w:b/>
          <w:bCs/>
          <w:sz w:val="20"/>
          <w:szCs w:val="20"/>
        </w:rPr>
        <w:t>.</w:t>
      </w:r>
      <w:r w:rsidR="008D51E4" w:rsidRPr="00344F1F">
        <w:rPr>
          <w:rFonts w:ascii="Century" w:hAnsi="Century" w:cs="Arial"/>
          <w:sz w:val="20"/>
          <w:szCs w:val="20"/>
        </w:rPr>
        <w:t xml:space="preserve"> </w:t>
      </w:r>
      <w:r w:rsidR="00D909F4" w:rsidRPr="00344F1F">
        <w:rPr>
          <w:rFonts w:ascii="Century" w:hAnsi="Century" w:cs="Arial"/>
          <w:sz w:val="20"/>
          <w:szCs w:val="20"/>
        </w:rPr>
        <w:t>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4E6ADEC8"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a) Contiver vícios insanáveis; </w:t>
      </w:r>
    </w:p>
    <w:p w14:paraId="74F17798"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lastRenderedPageBreak/>
        <w:t xml:space="preserve">b) as especificações do objeto ofertado estiverem em manifesta desconformidade com as exigências estabelecidas no termo de referência e edital, desde que insanável; </w:t>
      </w:r>
    </w:p>
    <w:p w14:paraId="6E85F35C"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c) contiver valores simbólicos, irrisórios ou com presunção absoluta de inexequibilidade, ou permaneçam acima do orçamento estimado para a contratação; </w:t>
      </w:r>
    </w:p>
    <w:p w14:paraId="23D5F50D"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d) </w:t>
      </w:r>
      <w:r w:rsidRPr="00344F1F">
        <w:rPr>
          <w:rFonts w:ascii="Century" w:eastAsia="Times New Roman" w:hAnsi="Century" w:cs="Arial"/>
          <w:color w:val="000000"/>
          <w:sz w:val="20"/>
          <w:szCs w:val="20"/>
          <w:lang w:eastAsia="pt-BR"/>
        </w:rPr>
        <w:t>não tiverem sua exequibilidade demonstrada, quando exigido pela Administração;</w:t>
      </w:r>
    </w:p>
    <w:p w14:paraId="3CABAEA9" w14:textId="73364238" w:rsidR="008D51E4" w:rsidRPr="00344F1F" w:rsidRDefault="00421AFD"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6</w:t>
      </w:r>
      <w:r w:rsidR="008D51E4" w:rsidRPr="00344F1F">
        <w:rPr>
          <w:rFonts w:ascii="Century" w:hAnsi="Century" w:cs="Arial"/>
          <w:b/>
          <w:bCs/>
          <w:sz w:val="20"/>
          <w:szCs w:val="20"/>
        </w:rPr>
        <w:t>.</w:t>
      </w:r>
      <w:r w:rsidR="00676CBA" w:rsidRPr="00344F1F">
        <w:rPr>
          <w:rFonts w:ascii="Century" w:hAnsi="Century" w:cs="Arial"/>
          <w:b/>
          <w:bCs/>
          <w:sz w:val="20"/>
          <w:szCs w:val="20"/>
        </w:rPr>
        <w:t>4</w:t>
      </w:r>
      <w:r w:rsidR="00782092" w:rsidRPr="00344F1F">
        <w:rPr>
          <w:rFonts w:ascii="Century" w:hAnsi="Century" w:cs="Arial"/>
          <w:b/>
          <w:bCs/>
          <w:sz w:val="20"/>
          <w:szCs w:val="20"/>
        </w:rPr>
        <w:t>.</w:t>
      </w:r>
      <w:r w:rsidR="008D51E4" w:rsidRPr="00344F1F">
        <w:rPr>
          <w:rFonts w:ascii="Century" w:hAnsi="Century" w:cs="Arial"/>
          <w:sz w:val="20"/>
          <w:szCs w:val="20"/>
        </w:rPr>
        <w:t xml:space="preserve"> </w:t>
      </w:r>
      <w:r w:rsidRPr="00344F1F">
        <w:rPr>
          <w:rFonts w:ascii="Century" w:hAnsi="Century" w:cs="Arial"/>
          <w:sz w:val="20"/>
          <w:szCs w:val="20"/>
        </w:rPr>
        <w:t>O sistema ordenará automaticamente as propostas classificadas, sendo que s</w:t>
      </w:r>
      <w:r w:rsidR="008D51E4" w:rsidRPr="00344F1F">
        <w:rPr>
          <w:rFonts w:ascii="Century" w:hAnsi="Century" w:cs="Arial"/>
          <w:sz w:val="20"/>
          <w:szCs w:val="20"/>
        </w:rPr>
        <w:t xml:space="preserve">omente </w:t>
      </w:r>
      <w:r w:rsidRPr="00344F1F">
        <w:rPr>
          <w:rFonts w:ascii="Century" w:hAnsi="Century" w:cs="Arial"/>
          <w:sz w:val="20"/>
          <w:szCs w:val="20"/>
        </w:rPr>
        <w:t>estas</w:t>
      </w:r>
      <w:r w:rsidR="008D51E4" w:rsidRPr="00344F1F">
        <w:rPr>
          <w:rFonts w:ascii="Century" w:hAnsi="Century" w:cs="Arial"/>
          <w:sz w:val="20"/>
          <w:szCs w:val="20"/>
        </w:rPr>
        <w:t xml:space="preserve"> participarão da fase dos lances.</w:t>
      </w:r>
    </w:p>
    <w:p w14:paraId="215866FB" w14:textId="171041E0"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V</w:t>
      </w:r>
      <w:r w:rsidR="00466B98" w:rsidRPr="00344F1F">
        <w:rPr>
          <w:rFonts w:ascii="Century" w:hAnsi="Century" w:cs="Arial"/>
          <w:b/>
          <w:sz w:val="20"/>
          <w:szCs w:val="20"/>
        </w:rPr>
        <w:t>I</w:t>
      </w:r>
      <w:r w:rsidRPr="00344F1F">
        <w:rPr>
          <w:rFonts w:ascii="Century" w:hAnsi="Century" w:cs="Arial"/>
          <w:b/>
          <w:sz w:val="20"/>
          <w:szCs w:val="20"/>
        </w:rPr>
        <w:t>I – DA FORMULAÇÃO DE LANCES</w:t>
      </w:r>
    </w:p>
    <w:p w14:paraId="57738000" w14:textId="254F4A6C"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sz w:val="20"/>
          <w:szCs w:val="20"/>
        </w:rPr>
        <w:t xml:space="preserve"> Aberta a etapa competitiva, as licitantes classificadas </w:t>
      </w:r>
      <w:r w:rsidRPr="00344F1F">
        <w:rPr>
          <w:rFonts w:ascii="Century" w:hAnsi="Century" w:cs="Arial"/>
          <w:sz w:val="20"/>
          <w:szCs w:val="20"/>
        </w:rPr>
        <w:t>deverão</w:t>
      </w:r>
      <w:r w:rsidR="008D51E4" w:rsidRPr="00344F1F">
        <w:rPr>
          <w:rFonts w:ascii="Century" w:hAnsi="Century" w:cs="Arial"/>
          <w:sz w:val="20"/>
          <w:szCs w:val="20"/>
        </w:rPr>
        <w:t xml:space="preserve"> encaminhar lances sucessivos, exclusivamente por meio do sistema eletrônico, sendo imediatamente informadas do horário e do valor consignados no registro de cada lance. </w:t>
      </w:r>
    </w:p>
    <w:p w14:paraId="05027185" w14:textId="211169F2"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b/>
          <w:bCs/>
          <w:sz w:val="20"/>
          <w:szCs w:val="20"/>
        </w:rPr>
        <w:t>.</w:t>
      </w:r>
      <w:r w:rsidRPr="00344F1F">
        <w:rPr>
          <w:rFonts w:ascii="Century" w:hAnsi="Century" w:cs="Arial"/>
          <w:b/>
          <w:bCs/>
          <w:sz w:val="20"/>
          <w:szCs w:val="20"/>
        </w:rPr>
        <w:t>1</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00F02723" w:rsidRPr="00344F1F">
        <w:rPr>
          <w:rFonts w:ascii="Century" w:hAnsi="Century"/>
          <w:sz w:val="20"/>
          <w:szCs w:val="20"/>
        </w:rPr>
        <w:t>O licitante somente poderá oferecer lance de valor inferior ou percentual de desconto superior ao último por ele ofertado e registrado pelo sistema.</w:t>
      </w:r>
    </w:p>
    <w:p w14:paraId="49C9B5E9" w14:textId="7B2861D6"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b/>
          <w:bCs/>
          <w:sz w:val="20"/>
          <w:szCs w:val="20"/>
        </w:rPr>
        <w:t>.</w:t>
      </w:r>
      <w:r w:rsidRPr="00344F1F">
        <w:rPr>
          <w:rFonts w:ascii="Century" w:hAnsi="Century" w:cs="Arial"/>
          <w:b/>
          <w:bCs/>
          <w:sz w:val="20"/>
          <w:szCs w:val="20"/>
        </w:rPr>
        <w:t>2</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008D51E4" w:rsidRPr="00344F1F">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5A548721" w14:textId="1FF4944D"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b/>
          <w:bCs/>
          <w:sz w:val="20"/>
          <w:szCs w:val="20"/>
        </w:rPr>
        <w:t>.</w:t>
      </w:r>
      <w:r w:rsidRPr="00344F1F">
        <w:rPr>
          <w:rFonts w:ascii="Century" w:hAnsi="Century" w:cs="Arial"/>
          <w:b/>
          <w:bCs/>
          <w:sz w:val="20"/>
          <w:szCs w:val="20"/>
        </w:rPr>
        <w:t>3</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008D51E4" w:rsidRPr="00344F1F">
        <w:rPr>
          <w:rFonts w:ascii="Century" w:hAnsi="Century" w:cs="Arial"/>
          <w:sz w:val="20"/>
          <w:szCs w:val="20"/>
        </w:rPr>
        <w:t xml:space="preserve">Não serão aceitos dois ou mais lances iguais e prevalecerá aquele que for recebido e registrado primeiro. </w:t>
      </w:r>
    </w:p>
    <w:p w14:paraId="68005213" w14:textId="1B3675B0" w:rsidR="003F0121"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024232" w:rsidRPr="00344F1F">
        <w:rPr>
          <w:rFonts w:ascii="Century" w:hAnsi="Century" w:cs="Arial"/>
          <w:b/>
          <w:bCs/>
          <w:sz w:val="20"/>
          <w:szCs w:val="20"/>
        </w:rPr>
        <w:t>4</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Pr="00344F1F">
        <w:rPr>
          <w:rFonts w:ascii="Century" w:hAnsi="Century" w:cs="Arial"/>
          <w:sz w:val="20"/>
          <w:szCs w:val="20"/>
        </w:rPr>
        <w:t xml:space="preserve"> O lance deverá ser ofertado</w:t>
      </w:r>
      <w:r w:rsidR="00FF716D" w:rsidRPr="00344F1F">
        <w:rPr>
          <w:rFonts w:ascii="Century" w:hAnsi="Century" w:cs="Arial"/>
          <w:sz w:val="20"/>
          <w:szCs w:val="20"/>
        </w:rPr>
        <w:t xml:space="preserve"> pelo valor unitário do item.</w:t>
      </w:r>
    </w:p>
    <w:p w14:paraId="68C90A64" w14:textId="10E9E1AD" w:rsidR="00FF716D" w:rsidRPr="00344F1F" w:rsidRDefault="00FF716D" w:rsidP="00FF716D">
      <w:pPr>
        <w:pStyle w:val="Nivel2"/>
        <w:rPr>
          <w:rFonts w:ascii="Century" w:hAnsi="Century"/>
        </w:rPr>
      </w:pPr>
      <w:r w:rsidRPr="00344F1F">
        <w:rPr>
          <w:rFonts w:ascii="Century" w:hAnsi="Century"/>
          <w:b/>
          <w:bCs/>
        </w:rPr>
        <w:t>7.</w:t>
      </w:r>
      <w:r w:rsidR="00024232" w:rsidRPr="00344F1F">
        <w:rPr>
          <w:rFonts w:ascii="Century" w:hAnsi="Century"/>
          <w:b/>
          <w:bCs/>
        </w:rPr>
        <w:t>5</w:t>
      </w:r>
      <w:r w:rsidR="00F02723" w:rsidRPr="00344F1F">
        <w:rPr>
          <w:rFonts w:ascii="Century" w:hAnsi="Century"/>
          <w:b/>
          <w:bCs/>
        </w:rPr>
        <w:t>.</w:t>
      </w:r>
      <w:r w:rsidRPr="00344F1F">
        <w:rPr>
          <w:rFonts w:ascii="Century" w:hAnsi="Century"/>
        </w:rPr>
        <w:t xml:space="preserve"> Os licitantes poderão oferecer lances sucessivos, observando o horário fixado para abertura da sessão e as regras estabelecidas no Edital.</w:t>
      </w:r>
    </w:p>
    <w:p w14:paraId="22C90621" w14:textId="7BBB8BCE" w:rsidR="00F02723" w:rsidRPr="00344F1F" w:rsidRDefault="00FF716D" w:rsidP="00F02723">
      <w:pPr>
        <w:pStyle w:val="Nivel2"/>
        <w:rPr>
          <w:rFonts w:ascii="Century" w:hAnsi="Century"/>
        </w:rPr>
      </w:pPr>
      <w:r w:rsidRPr="00344F1F">
        <w:rPr>
          <w:rFonts w:ascii="Century" w:hAnsi="Century"/>
          <w:b/>
          <w:bCs/>
        </w:rPr>
        <w:t>7.</w:t>
      </w:r>
      <w:r w:rsidR="00024232" w:rsidRPr="00344F1F">
        <w:rPr>
          <w:rFonts w:ascii="Century" w:hAnsi="Century"/>
          <w:b/>
          <w:bCs/>
        </w:rPr>
        <w:t>6</w:t>
      </w:r>
      <w:r w:rsidR="00F02723" w:rsidRPr="00344F1F">
        <w:rPr>
          <w:rFonts w:ascii="Century" w:hAnsi="Century"/>
          <w:b/>
          <w:bCs/>
        </w:rPr>
        <w:t>.</w:t>
      </w:r>
      <w:r w:rsidRPr="00344F1F">
        <w:rPr>
          <w:rFonts w:ascii="Century" w:hAnsi="Century"/>
        </w:rPr>
        <w:t xml:space="preserve"> </w:t>
      </w:r>
      <w:r w:rsidR="008E75F8" w:rsidRPr="00344F1F">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008E75F8" w:rsidRPr="00344F1F">
        <w:rPr>
          <w:rFonts w:ascii="Century" w:hAnsi="Century"/>
          <w:i/>
          <w:iCs/>
          <w:color w:val="auto"/>
        </w:rPr>
        <w:t xml:space="preserve"> </w:t>
      </w:r>
      <w:r w:rsidR="008E75F8" w:rsidRPr="00344F1F">
        <w:rPr>
          <w:rFonts w:ascii="Century" w:hAnsi="Century"/>
          <w:color w:val="auto"/>
        </w:rPr>
        <w:t xml:space="preserve">de </w:t>
      </w:r>
      <w:r w:rsidR="00AF7150" w:rsidRPr="00344F1F">
        <w:rPr>
          <w:rFonts w:ascii="Century" w:hAnsi="Century"/>
          <w:color w:val="auto"/>
        </w:rPr>
        <w:t xml:space="preserve">0,01 </w:t>
      </w:r>
      <w:r w:rsidR="008E75F8" w:rsidRPr="00344F1F">
        <w:rPr>
          <w:rFonts w:ascii="Century" w:hAnsi="Century"/>
          <w:color w:val="auto"/>
        </w:rPr>
        <w:t>(</w:t>
      </w:r>
      <w:r w:rsidR="00AF7150" w:rsidRPr="00344F1F">
        <w:rPr>
          <w:rFonts w:ascii="Century" w:hAnsi="Century"/>
          <w:color w:val="auto"/>
        </w:rPr>
        <w:t>um centavo)</w:t>
      </w:r>
    </w:p>
    <w:p w14:paraId="1B40F6D5" w14:textId="5193B7C3" w:rsidR="00193EDA" w:rsidRPr="00344F1F" w:rsidRDefault="00F02723" w:rsidP="00F02723">
      <w:pPr>
        <w:pStyle w:val="Nivel2"/>
        <w:rPr>
          <w:rFonts w:ascii="Century" w:hAnsi="Century"/>
        </w:rPr>
      </w:pPr>
      <w:r w:rsidRPr="00344F1F">
        <w:rPr>
          <w:rFonts w:ascii="Century" w:hAnsi="Century"/>
          <w:b/>
          <w:bCs/>
        </w:rPr>
        <w:t>7.7</w:t>
      </w:r>
      <w:r w:rsidRPr="00344F1F">
        <w:rPr>
          <w:rFonts w:ascii="Century" w:hAnsi="Century"/>
        </w:rPr>
        <w:t xml:space="preserve"> </w:t>
      </w:r>
      <w:r w:rsidR="003C478D" w:rsidRPr="00344F1F">
        <w:rPr>
          <w:rFonts w:ascii="Century" w:hAnsi="Century"/>
        </w:rPr>
        <w:t>O licitante poderá, uma única vez, excluir seu último lance ofertado, no intervalo de quinze segundos após o registro no sistema, na hipótese de lance inconsistente ou inexequível.</w:t>
      </w:r>
    </w:p>
    <w:p w14:paraId="79D52F23" w14:textId="61126F34" w:rsidR="00106DAA" w:rsidRPr="00344F1F" w:rsidRDefault="00106DAA">
      <w:pPr>
        <w:pStyle w:val="Nivel2"/>
        <w:numPr>
          <w:ilvl w:val="1"/>
          <w:numId w:val="6"/>
        </w:numPr>
        <w:rPr>
          <w:rFonts w:ascii="Century" w:hAnsi="Century"/>
        </w:rPr>
      </w:pPr>
      <w:r w:rsidRPr="00344F1F">
        <w:rPr>
          <w:rFonts w:ascii="Century" w:hAnsi="Century"/>
        </w:rPr>
        <w:t>O procedimento seguirá de acordo com o modo de disputa adotado</w:t>
      </w:r>
    </w:p>
    <w:p w14:paraId="1DEDD8F4" w14:textId="1049E108" w:rsidR="00193EDA" w:rsidRPr="00344F1F" w:rsidRDefault="00106DAA" w:rsidP="00193EDA">
      <w:pPr>
        <w:spacing w:before="120" w:after="120" w:line="240" w:lineRule="auto"/>
        <w:jc w:val="both"/>
        <w:rPr>
          <w:rFonts w:ascii="Century" w:hAnsi="Century"/>
          <w:sz w:val="20"/>
          <w:szCs w:val="20"/>
        </w:rPr>
      </w:pPr>
      <w:r w:rsidRPr="00344F1F">
        <w:rPr>
          <w:rFonts w:ascii="Century" w:hAnsi="Century" w:cs="Arial"/>
          <w:b/>
          <w:bCs/>
          <w:sz w:val="20"/>
          <w:szCs w:val="20"/>
        </w:rPr>
        <w:t>7.</w:t>
      </w:r>
      <w:r w:rsidR="00F02723" w:rsidRPr="00344F1F">
        <w:rPr>
          <w:rFonts w:ascii="Century" w:hAnsi="Century" w:cs="Arial"/>
          <w:b/>
          <w:bCs/>
          <w:sz w:val="20"/>
          <w:szCs w:val="20"/>
        </w:rPr>
        <w:t>9</w:t>
      </w:r>
      <w:r w:rsidRPr="00344F1F">
        <w:rPr>
          <w:rFonts w:ascii="Century" w:hAnsi="Century" w:cs="Arial"/>
          <w:sz w:val="20"/>
          <w:szCs w:val="20"/>
        </w:rPr>
        <w:t xml:space="preserve"> </w:t>
      </w:r>
      <w:r w:rsidRPr="00344F1F">
        <w:rPr>
          <w:rFonts w:ascii="Century" w:hAnsi="Century"/>
          <w:sz w:val="20"/>
          <w:szCs w:val="20"/>
        </w:rPr>
        <w:t xml:space="preserve">Caso seja adotado para o envio de lances no pregão eletrônico o modo de disputa </w:t>
      </w:r>
      <w:r w:rsidRPr="00344F1F">
        <w:rPr>
          <w:rFonts w:ascii="Century" w:hAnsi="Century"/>
          <w:sz w:val="20"/>
          <w:szCs w:val="20"/>
          <w:u w:val="single"/>
        </w:rPr>
        <w:t>“aberto”</w:t>
      </w:r>
      <w:r w:rsidRPr="00344F1F">
        <w:rPr>
          <w:rFonts w:ascii="Century" w:hAnsi="Century"/>
          <w:sz w:val="20"/>
          <w:szCs w:val="20"/>
        </w:rPr>
        <w:t>, os licitantes apresentarão lances públicos e sucessivos, com prorrogações</w:t>
      </w:r>
      <w:r w:rsidR="00193EDA" w:rsidRPr="00344F1F">
        <w:rPr>
          <w:rFonts w:ascii="Century" w:hAnsi="Century"/>
          <w:sz w:val="20"/>
          <w:szCs w:val="20"/>
        </w:rPr>
        <w:t>.</w:t>
      </w:r>
    </w:p>
    <w:p w14:paraId="45D930C2" w14:textId="7EE65C98" w:rsidR="00F02723" w:rsidRPr="00344F1F" w:rsidRDefault="002D430E" w:rsidP="003F2798">
      <w:pPr>
        <w:pStyle w:val="PargrafodaLista"/>
        <w:numPr>
          <w:ilvl w:val="2"/>
          <w:numId w:val="9"/>
        </w:numPr>
        <w:spacing w:before="120" w:after="120" w:line="240" w:lineRule="auto"/>
        <w:ind w:hanging="578"/>
        <w:jc w:val="both"/>
        <w:rPr>
          <w:rFonts w:ascii="Century" w:hAnsi="Century"/>
          <w:sz w:val="20"/>
          <w:szCs w:val="20"/>
        </w:rPr>
      </w:pPr>
      <w:r w:rsidRPr="00344F1F">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67B2E79" w14:textId="77777777" w:rsidR="0045247E" w:rsidRPr="00344F1F" w:rsidRDefault="0045247E" w:rsidP="0045247E">
      <w:pPr>
        <w:pStyle w:val="PargrafodaLista"/>
        <w:spacing w:before="120" w:after="120" w:line="240" w:lineRule="auto"/>
        <w:jc w:val="both"/>
        <w:rPr>
          <w:rFonts w:ascii="Century" w:hAnsi="Century"/>
          <w:sz w:val="20"/>
          <w:szCs w:val="20"/>
        </w:rPr>
      </w:pPr>
    </w:p>
    <w:p w14:paraId="0F917AC2" w14:textId="77777777" w:rsidR="00EC1911" w:rsidRPr="00344F1F" w:rsidRDefault="002D430E" w:rsidP="003F2798">
      <w:pPr>
        <w:pStyle w:val="PargrafodaLista"/>
        <w:numPr>
          <w:ilvl w:val="2"/>
          <w:numId w:val="9"/>
        </w:numPr>
        <w:spacing w:before="120" w:after="120" w:line="240" w:lineRule="auto"/>
        <w:jc w:val="both"/>
        <w:rPr>
          <w:rFonts w:ascii="Century" w:hAnsi="Century"/>
          <w:sz w:val="20"/>
          <w:szCs w:val="20"/>
        </w:rPr>
      </w:pPr>
      <w:r w:rsidRPr="00344F1F">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5B1F26B6" w14:textId="77777777" w:rsidR="00EC1911" w:rsidRPr="00344F1F" w:rsidRDefault="00EC1911" w:rsidP="00EC1911">
      <w:pPr>
        <w:pStyle w:val="PargrafodaLista"/>
        <w:rPr>
          <w:rFonts w:ascii="Century" w:hAnsi="Century"/>
          <w:sz w:val="20"/>
          <w:szCs w:val="20"/>
        </w:rPr>
      </w:pPr>
    </w:p>
    <w:p w14:paraId="79C54455" w14:textId="77777777" w:rsidR="00EC1911" w:rsidRPr="00344F1F" w:rsidRDefault="002D430E" w:rsidP="003F2798">
      <w:pPr>
        <w:pStyle w:val="PargrafodaLista"/>
        <w:numPr>
          <w:ilvl w:val="2"/>
          <w:numId w:val="9"/>
        </w:numPr>
        <w:spacing w:before="120" w:after="120" w:line="240" w:lineRule="auto"/>
        <w:jc w:val="both"/>
        <w:rPr>
          <w:rFonts w:ascii="Century" w:hAnsi="Century"/>
          <w:sz w:val="20"/>
          <w:szCs w:val="20"/>
        </w:rPr>
      </w:pPr>
      <w:r w:rsidRPr="00344F1F">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1FDB7A56" w14:textId="77777777" w:rsidR="00EC1911" w:rsidRPr="00344F1F" w:rsidRDefault="00EC1911" w:rsidP="00EC1911">
      <w:pPr>
        <w:pStyle w:val="PargrafodaLista"/>
        <w:rPr>
          <w:rFonts w:ascii="Century" w:hAnsi="Century"/>
          <w:sz w:val="20"/>
          <w:szCs w:val="20"/>
        </w:rPr>
      </w:pPr>
    </w:p>
    <w:p w14:paraId="6D28B13F" w14:textId="77777777" w:rsidR="00EC1911" w:rsidRPr="00344F1F" w:rsidRDefault="002D430E" w:rsidP="003F2798">
      <w:pPr>
        <w:pStyle w:val="PargrafodaLista"/>
        <w:numPr>
          <w:ilvl w:val="2"/>
          <w:numId w:val="9"/>
        </w:numPr>
        <w:spacing w:before="120" w:after="120" w:line="240" w:lineRule="auto"/>
        <w:jc w:val="both"/>
        <w:rPr>
          <w:rFonts w:ascii="Century" w:hAnsi="Century"/>
          <w:sz w:val="20"/>
          <w:szCs w:val="20"/>
        </w:rPr>
      </w:pPr>
      <w:r w:rsidRPr="00344F1F">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24AEBA" w14:textId="77777777" w:rsidR="00EC1911" w:rsidRPr="00344F1F" w:rsidRDefault="00EC1911" w:rsidP="00EC1911">
      <w:pPr>
        <w:pStyle w:val="PargrafodaLista"/>
        <w:rPr>
          <w:rFonts w:ascii="Century" w:hAnsi="Century"/>
          <w:sz w:val="20"/>
          <w:szCs w:val="20"/>
        </w:rPr>
      </w:pPr>
    </w:p>
    <w:p w14:paraId="5313CF23" w14:textId="4C2972DF" w:rsidR="002D430E" w:rsidRPr="00344F1F" w:rsidRDefault="002D430E" w:rsidP="003F2798">
      <w:pPr>
        <w:pStyle w:val="PargrafodaLista"/>
        <w:numPr>
          <w:ilvl w:val="2"/>
          <w:numId w:val="9"/>
        </w:numPr>
        <w:spacing w:before="120" w:after="120" w:line="240" w:lineRule="auto"/>
        <w:jc w:val="both"/>
        <w:rPr>
          <w:rFonts w:ascii="Century" w:hAnsi="Century"/>
          <w:sz w:val="20"/>
          <w:szCs w:val="20"/>
        </w:rPr>
      </w:pPr>
      <w:r w:rsidRPr="00344F1F">
        <w:rPr>
          <w:rFonts w:ascii="Century" w:hAnsi="Century"/>
          <w:sz w:val="20"/>
          <w:szCs w:val="20"/>
        </w:rPr>
        <w:t>Após o reinício previsto no item supra, os licitantes serão convocados para apresentar lances intermediários.</w:t>
      </w:r>
      <w:bookmarkStart w:id="5" w:name="_Hlk113631522"/>
    </w:p>
    <w:bookmarkEnd w:id="5"/>
    <w:p w14:paraId="20B17209" w14:textId="260B9292" w:rsidR="002D430E" w:rsidRPr="00344F1F" w:rsidRDefault="002D430E">
      <w:pPr>
        <w:pStyle w:val="Nivel2"/>
        <w:numPr>
          <w:ilvl w:val="1"/>
          <w:numId w:val="5"/>
        </w:numPr>
        <w:ind w:left="567"/>
        <w:rPr>
          <w:rFonts w:ascii="Century" w:hAnsi="Century"/>
        </w:rPr>
      </w:pPr>
      <w:r w:rsidRPr="00344F1F">
        <w:rPr>
          <w:rFonts w:ascii="Century" w:hAnsi="Century"/>
        </w:rPr>
        <w:t xml:space="preserve">Caso seja adotado para o envio de lances no pregão eletrônico o modo de disputa </w:t>
      </w:r>
      <w:r w:rsidRPr="00344F1F">
        <w:rPr>
          <w:rFonts w:ascii="Century" w:hAnsi="Century"/>
          <w:u w:val="single"/>
        </w:rPr>
        <w:t>“aberto e fechado”</w:t>
      </w:r>
      <w:r w:rsidRPr="00344F1F">
        <w:rPr>
          <w:rFonts w:ascii="Century" w:hAnsi="Century"/>
        </w:rPr>
        <w:t>, os licitantes apresentarão lances públicos e sucessivos, com lance final e fechado.</w:t>
      </w:r>
    </w:p>
    <w:p w14:paraId="3AE1DAB9" w14:textId="77777777" w:rsidR="00112C36" w:rsidRPr="00344F1F" w:rsidRDefault="002D430E">
      <w:pPr>
        <w:pStyle w:val="Nivel3"/>
        <w:numPr>
          <w:ilvl w:val="2"/>
          <w:numId w:val="5"/>
        </w:numPr>
        <w:rPr>
          <w:rFonts w:ascii="Century" w:hAnsi="Century"/>
        </w:rPr>
      </w:pPr>
      <w:r w:rsidRPr="00344F1F">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D40E49E" w14:textId="77777777" w:rsidR="00112C36" w:rsidRPr="00344F1F" w:rsidRDefault="002D430E">
      <w:pPr>
        <w:pStyle w:val="Nivel3"/>
        <w:numPr>
          <w:ilvl w:val="2"/>
          <w:numId w:val="5"/>
        </w:numPr>
        <w:rPr>
          <w:rFonts w:ascii="Century" w:hAnsi="Century"/>
        </w:rPr>
      </w:pPr>
      <w:r w:rsidRPr="00344F1F">
        <w:rPr>
          <w:rFonts w:ascii="Century" w:hAnsi="Century"/>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50781F5" w14:textId="77777777" w:rsidR="00112C36" w:rsidRPr="00344F1F" w:rsidRDefault="002D430E">
      <w:pPr>
        <w:pStyle w:val="Nivel3"/>
        <w:numPr>
          <w:ilvl w:val="2"/>
          <w:numId w:val="5"/>
        </w:numPr>
        <w:rPr>
          <w:rFonts w:ascii="Century" w:hAnsi="Century"/>
        </w:rPr>
      </w:pPr>
      <w:r w:rsidRPr="00344F1F">
        <w:rPr>
          <w:rFonts w:ascii="Century" w:hAnsi="Century"/>
        </w:rPr>
        <w:t>No procedimento de que trata o subitem supra, o licitante poderá optar por manter o seu último lance da etapa aberta, ou por ofertar melhor lance.</w:t>
      </w:r>
      <w:r w:rsidR="00E91908" w:rsidRPr="00344F1F">
        <w:rPr>
          <w:rFonts w:ascii="Century" w:hAnsi="Century"/>
        </w:rPr>
        <w:t xml:space="preserve"> </w:t>
      </w:r>
    </w:p>
    <w:p w14:paraId="17ACEE1D" w14:textId="77777777" w:rsidR="00112C36" w:rsidRPr="00344F1F" w:rsidRDefault="002D430E">
      <w:pPr>
        <w:pStyle w:val="Nivel3"/>
        <w:numPr>
          <w:ilvl w:val="2"/>
          <w:numId w:val="5"/>
        </w:numPr>
        <w:rPr>
          <w:rFonts w:ascii="Century" w:hAnsi="Century"/>
        </w:rPr>
      </w:pPr>
      <w:r w:rsidRPr="00344F1F">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52B3FC74" w14:textId="6DD82268" w:rsidR="002D430E" w:rsidRPr="00344F1F" w:rsidRDefault="002D430E">
      <w:pPr>
        <w:pStyle w:val="Nivel3"/>
        <w:numPr>
          <w:ilvl w:val="2"/>
          <w:numId w:val="5"/>
        </w:numPr>
        <w:rPr>
          <w:rFonts w:ascii="Century" w:hAnsi="Century"/>
        </w:rPr>
      </w:pPr>
      <w:r w:rsidRPr="00344F1F">
        <w:rPr>
          <w:rFonts w:ascii="Century" w:hAnsi="Century"/>
        </w:rPr>
        <w:t>Após o término dos prazos estabelecidos nos itens anteriores, o sistema ordenará e divulgará os lances segundo a ordem crescente de valores.</w:t>
      </w:r>
    </w:p>
    <w:p w14:paraId="5EA3F327" w14:textId="31DFCAC0" w:rsidR="002D430E" w:rsidRPr="00344F1F" w:rsidRDefault="002D430E">
      <w:pPr>
        <w:pStyle w:val="Nivel2"/>
        <w:numPr>
          <w:ilvl w:val="1"/>
          <w:numId w:val="5"/>
        </w:numPr>
        <w:ind w:left="0" w:firstLine="0"/>
        <w:rPr>
          <w:rFonts w:ascii="Century" w:hAnsi="Century"/>
        </w:rPr>
      </w:pPr>
      <w:bookmarkStart w:id="7" w:name="_Ref116973524"/>
      <w:bookmarkEnd w:id="6"/>
      <w:r w:rsidRPr="00344F1F">
        <w:rPr>
          <w:rFonts w:ascii="Century" w:hAnsi="Century"/>
        </w:rPr>
        <w:t xml:space="preserve">Caso seja adotado para o envio de lances no pregão eletrônico o modo de disputa </w:t>
      </w:r>
      <w:r w:rsidRPr="00344F1F">
        <w:rPr>
          <w:rFonts w:ascii="Century" w:hAnsi="Century"/>
          <w:u w:val="single"/>
        </w:rPr>
        <w:t>“fechado e aberto”</w:t>
      </w:r>
      <w:r w:rsidRPr="00344F1F">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5DC13B1E" w14:textId="24585B9C" w:rsidR="00AD0FE7" w:rsidRPr="00344F1F" w:rsidRDefault="00AD0FE7">
      <w:pPr>
        <w:pStyle w:val="Nivel3"/>
        <w:numPr>
          <w:ilvl w:val="2"/>
          <w:numId w:val="5"/>
        </w:numPr>
        <w:ind w:left="284" w:firstLine="0"/>
        <w:rPr>
          <w:rFonts w:ascii="Century" w:hAnsi="Century"/>
        </w:rPr>
      </w:pPr>
      <w:r w:rsidRPr="00344F1F">
        <w:rPr>
          <w:rFonts w:ascii="Century" w:hAnsi="Century"/>
        </w:rPr>
        <w:t xml:space="preserve">Não havendo pelo menos 3 (três) propostas nas condições definidas no item </w:t>
      </w:r>
      <w:r w:rsidRPr="00344F1F">
        <w:rPr>
          <w:rFonts w:ascii="Century" w:hAnsi="Century"/>
        </w:rPr>
        <w:fldChar w:fldCharType="begin"/>
      </w:r>
      <w:r w:rsidRPr="00344F1F">
        <w:rPr>
          <w:rFonts w:ascii="Century" w:hAnsi="Century"/>
        </w:rPr>
        <w:instrText xml:space="preserve"> REF _Ref116973524 \r \h  \* MERGEFORMAT </w:instrText>
      </w:r>
      <w:r w:rsidRPr="00344F1F">
        <w:rPr>
          <w:rFonts w:ascii="Century" w:hAnsi="Century"/>
        </w:rPr>
      </w:r>
      <w:r w:rsidRPr="00344F1F">
        <w:rPr>
          <w:rFonts w:ascii="Century" w:hAnsi="Century"/>
        </w:rPr>
        <w:fldChar w:fldCharType="separate"/>
      </w:r>
      <w:r w:rsidR="00BB3B69">
        <w:rPr>
          <w:rFonts w:ascii="Century" w:hAnsi="Century"/>
        </w:rPr>
        <w:t>7.11</w:t>
      </w:r>
      <w:r w:rsidRPr="00344F1F">
        <w:rPr>
          <w:rFonts w:ascii="Century" w:hAnsi="Century"/>
        </w:rPr>
        <w:fldChar w:fldCharType="end"/>
      </w:r>
      <w:r w:rsidRPr="00344F1F">
        <w:rPr>
          <w:rFonts w:ascii="Century" w:hAnsi="Century"/>
        </w:rPr>
        <w:t>, poderão os licitantes que apresentaram as três melhores propostas, consideradas as empatadas, oferecer novos lances sucessivos.</w:t>
      </w:r>
    </w:p>
    <w:p w14:paraId="5905E170"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t>Não havendo novos lances na forma estabelecida nos itens anteriores, a sessão pública encerrar-se-á automaticamente, e o sistema ordenará e divulgará os lances conforme a ordem final de classificação.</w:t>
      </w:r>
    </w:p>
    <w:p w14:paraId="549E3396"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4AFD7C4" w14:textId="7AEF97C4" w:rsidR="002D430E" w:rsidRPr="00344F1F" w:rsidRDefault="00AD0FE7">
      <w:pPr>
        <w:pStyle w:val="Nivel3"/>
        <w:numPr>
          <w:ilvl w:val="2"/>
          <w:numId w:val="5"/>
        </w:numPr>
        <w:ind w:left="284" w:firstLine="0"/>
        <w:rPr>
          <w:rFonts w:ascii="Century" w:hAnsi="Century"/>
        </w:rPr>
      </w:pPr>
      <w:r w:rsidRPr="00344F1F">
        <w:rPr>
          <w:rFonts w:ascii="Century" w:hAnsi="Century"/>
        </w:rPr>
        <w:t>Após o reinício previsto no subitem supra, os licitantes serão convocados para apresentar lances intermediários</w:t>
      </w:r>
    </w:p>
    <w:p w14:paraId="119E2D21" w14:textId="4DF36E35" w:rsidR="00D823C6" w:rsidRPr="00344F1F" w:rsidRDefault="00AD0FE7">
      <w:pPr>
        <w:pStyle w:val="Nivel2"/>
        <w:numPr>
          <w:ilvl w:val="1"/>
          <w:numId w:val="5"/>
        </w:numPr>
        <w:ind w:left="567"/>
        <w:rPr>
          <w:rFonts w:ascii="Century" w:hAnsi="Century"/>
        </w:rPr>
      </w:pPr>
      <w:r w:rsidRPr="00344F1F">
        <w:rPr>
          <w:rFonts w:ascii="Century" w:hAnsi="Century"/>
        </w:rPr>
        <w:t>Após o término dos prazos estabelecidos nos subitens anteriores, o sistema ordenará e divulgará os lances segundo a ordem crescente de valores.</w:t>
      </w:r>
    </w:p>
    <w:p w14:paraId="6CB3C39D" w14:textId="77777777" w:rsidR="00E52515" w:rsidRPr="00344F1F" w:rsidRDefault="00AD0FE7">
      <w:pPr>
        <w:pStyle w:val="Nivel2"/>
        <w:numPr>
          <w:ilvl w:val="1"/>
          <w:numId w:val="5"/>
        </w:numPr>
        <w:ind w:left="567"/>
        <w:rPr>
          <w:rFonts w:ascii="Century" w:hAnsi="Century"/>
        </w:rPr>
      </w:pPr>
      <w:r w:rsidRPr="00344F1F">
        <w:rPr>
          <w:rFonts w:ascii="Century" w:hAnsi="Century"/>
        </w:rPr>
        <w:t xml:space="preserve">Não serão aceitos dois ou mais lances de mesmo valor, prevalecendo aquele que for recebido e registrado em primeiro lugar. </w:t>
      </w:r>
    </w:p>
    <w:p w14:paraId="30646985" w14:textId="77777777" w:rsidR="00D823C6" w:rsidRPr="00344F1F" w:rsidRDefault="00AD0FE7">
      <w:pPr>
        <w:pStyle w:val="Nivel2"/>
        <w:numPr>
          <w:ilvl w:val="1"/>
          <w:numId w:val="5"/>
        </w:numPr>
        <w:ind w:left="0" w:firstLine="0"/>
        <w:rPr>
          <w:rFonts w:ascii="Century" w:hAnsi="Century"/>
        </w:rPr>
      </w:pPr>
      <w:r w:rsidRPr="00344F1F">
        <w:rPr>
          <w:rFonts w:ascii="Century" w:hAnsi="Century"/>
        </w:rPr>
        <w:t>Caso o licitante não apresente lances, concorrerá com o valor de sua proposta.</w:t>
      </w:r>
    </w:p>
    <w:p w14:paraId="33E1D0C1" w14:textId="77777777" w:rsidR="00D823C6" w:rsidRPr="00344F1F" w:rsidRDefault="008D51E4">
      <w:pPr>
        <w:pStyle w:val="Nivel2"/>
        <w:numPr>
          <w:ilvl w:val="1"/>
          <w:numId w:val="5"/>
        </w:numPr>
        <w:ind w:left="0" w:firstLine="0"/>
        <w:rPr>
          <w:rFonts w:ascii="Century" w:hAnsi="Century"/>
        </w:rPr>
      </w:pPr>
      <w:r w:rsidRPr="00344F1F">
        <w:rPr>
          <w:rFonts w:ascii="Century" w:hAnsi="Century"/>
        </w:rPr>
        <w:t xml:space="preserve">Na hipótese da ausência de registro de lance durante a etapa de disputa, a proposta vencedora será sorteada pelo sistema eletrônico dentre as propostas empatadas. </w:t>
      </w:r>
    </w:p>
    <w:p w14:paraId="463602C7" w14:textId="77777777" w:rsidR="00D823C6" w:rsidRPr="00344F1F" w:rsidRDefault="008D51E4">
      <w:pPr>
        <w:pStyle w:val="Nivel2"/>
        <w:numPr>
          <w:ilvl w:val="1"/>
          <w:numId w:val="5"/>
        </w:numPr>
        <w:ind w:left="0" w:firstLine="0"/>
        <w:rPr>
          <w:rFonts w:ascii="Century" w:hAnsi="Century"/>
        </w:rPr>
      </w:pPr>
      <w:r w:rsidRPr="00344F1F">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1E96EE01" w14:textId="77777777" w:rsidR="00D823C6" w:rsidRPr="00344F1F" w:rsidRDefault="008D51E4">
      <w:pPr>
        <w:pStyle w:val="Nivel2"/>
        <w:numPr>
          <w:ilvl w:val="1"/>
          <w:numId w:val="5"/>
        </w:numPr>
        <w:ind w:left="0" w:firstLine="0"/>
        <w:rPr>
          <w:rFonts w:ascii="Century" w:hAnsi="Century"/>
        </w:rPr>
      </w:pPr>
      <w:r w:rsidRPr="00344F1F">
        <w:rPr>
          <w:rFonts w:ascii="Century" w:hAnsi="Century"/>
        </w:rPr>
        <w:t>Se a mesma empresa vencer a cota reservada e a cota principal, a contratação das cotas deverá ocorrer pelo menor preço. (Decreto n° 8.538/15, art. 8°, §3°)</w:t>
      </w:r>
    </w:p>
    <w:p w14:paraId="41AB9154" w14:textId="77777777" w:rsidR="00D823C6" w:rsidRPr="00344F1F" w:rsidRDefault="008D51E4">
      <w:pPr>
        <w:pStyle w:val="Nivel2"/>
        <w:numPr>
          <w:ilvl w:val="1"/>
          <w:numId w:val="5"/>
        </w:numPr>
        <w:ind w:left="0" w:firstLine="0"/>
        <w:rPr>
          <w:rFonts w:ascii="Century" w:hAnsi="Century"/>
        </w:rPr>
      </w:pPr>
      <w:r w:rsidRPr="00344F1F">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Pr="00344F1F" w:rsidRDefault="0073510D">
      <w:pPr>
        <w:pStyle w:val="Nivel2"/>
        <w:numPr>
          <w:ilvl w:val="1"/>
          <w:numId w:val="5"/>
        </w:numPr>
        <w:ind w:left="0" w:firstLine="0"/>
        <w:rPr>
          <w:rFonts w:ascii="Century" w:hAnsi="Century"/>
        </w:rPr>
      </w:pPr>
      <w:r w:rsidRPr="00344F1F">
        <w:rPr>
          <w:rFonts w:ascii="Century" w:hAnsi="Century"/>
        </w:rPr>
        <w:t>Em caso de empate entre duas ou mais propostas, serão utilizados os critérios de desempate previstos no artigo 60 da Lei nº 14.133 de 2021.</w:t>
      </w:r>
    </w:p>
    <w:p w14:paraId="6C0A26A4" w14:textId="5ECD8AD5"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VI</w:t>
      </w:r>
      <w:r w:rsidR="00C64BF9" w:rsidRPr="00344F1F">
        <w:rPr>
          <w:rFonts w:ascii="Century" w:hAnsi="Century" w:cs="Arial"/>
          <w:b/>
          <w:sz w:val="20"/>
          <w:szCs w:val="20"/>
        </w:rPr>
        <w:t>I</w:t>
      </w:r>
      <w:r w:rsidRPr="00344F1F">
        <w:rPr>
          <w:rFonts w:ascii="Century" w:hAnsi="Century" w:cs="Arial"/>
          <w:b/>
          <w:sz w:val="20"/>
          <w:szCs w:val="20"/>
        </w:rPr>
        <w:t xml:space="preserve">I – DO BENEFÍCIO ÀS MICROEMPRESAS E EMPRESAS DE PEQUENO PORTE </w:t>
      </w:r>
    </w:p>
    <w:p w14:paraId="1747E3FA" w14:textId="5EF03895" w:rsidR="0083769E" w:rsidRPr="00344F1F" w:rsidRDefault="0083769E" w:rsidP="0083769E">
      <w:pPr>
        <w:spacing w:before="120" w:after="120" w:line="240" w:lineRule="auto"/>
        <w:jc w:val="both"/>
        <w:rPr>
          <w:rFonts w:ascii="Century" w:hAnsi="Century" w:cs="Arial"/>
          <w:sz w:val="20"/>
          <w:szCs w:val="20"/>
        </w:rPr>
      </w:pPr>
      <w:r w:rsidRPr="00344F1F">
        <w:rPr>
          <w:rFonts w:ascii="Century" w:hAnsi="Century" w:cs="Arial"/>
          <w:b/>
          <w:bCs/>
          <w:sz w:val="20"/>
          <w:szCs w:val="20"/>
        </w:rPr>
        <w:t>8</w:t>
      </w:r>
      <w:r w:rsidR="00B21A98" w:rsidRPr="00344F1F">
        <w:rPr>
          <w:rFonts w:ascii="Century" w:hAnsi="Century" w:cs="Arial"/>
          <w:sz w:val="20"/>
          <w:szCs w:val="20"/>
        </w:rPr>
        <w:t>.</w:t>
      </w:r>
      <w:r w:rsidRPr="00344F1F">
        <w:rPr>
          <w:rFonts w:ascii="Century" w:hAnsi="Century" w:cs="Arial"/>
          <w:sz w:val="20"/>
          <w:szCs w:val="20"/>
        </w:rPr>
        <w:t xml:space="preserve"> DA OPÇÃO PELO TRATAMENTO DIFERENCIADO E FAVORECIDO INSTITUÍDO PELA LEI COMPLEMENTAR Nº 123/2006 E ALTERAÇÕES.</w:t>
      </w:r>
    </w:p>
    <w:p w14:paraId="3C019CE0" w14:textId="553A5FFC" w:rsidR="0083769E" w:rsidRPr="00344F1F" w:rsidRDefault="0083769E" w:rsidP="00101133">
      <w:pPr>
        <w:spacing w:before="120" w:after="120" w:line="240" w:lineRule="auto"/>
        <w:ind w:left="567"/>
        <w:jc w:val="both"/>
        <w:rPr>
          <w:rFonts w:ascii="Century" w:hAnsi="Century" w:cs="Arial"/>
          <w:sz w:val="20"/>
          <w:szCs w:val="20"/>
        </w:rPr>
      </w:pPr>
      <w:r w:rsidRPr="00344F1F">
        <w:rPr>
          <w:rFonts w:ascii="Century" w:hAnsi="Century" w:cs="Arial"/>
          <w:b/>
          <w:bCs/>
          <w:sz w:val="20"/>
          <w:szCs w:val="20"/>
        </w:rPr>
        <w:t>8.1.</w:t>
      </w:r>
      <w:r w:rsidRPr="00344F1F">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EC19EA" w14:textId="2B71E687" w:rsidR="0083769E" w:rsidRPr="00344F1F" w:rsidRDefault="00101133"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b/>
          <w:bCs/>
          <w:sz w:val="20"/>
          <w:szCs w:val="20"/>
        </w:rPr>
        <w:lastRenderedPageBreak/>
        <w:t>8.1.2</w:t>
      </w:r>
      <w:r w:rsidRPr="00344F1F">
        <w:rPr>
          <w:rFonts w:ascii="Century" w:eastAsiaTheme="minorHAnsi" w:hAnsi="Century" w:cs="Calibri-Light"/>
          <w:sz w:val="20"/>
          <w:szCs w:val="20"/>
        </w:rPr>
        <w:t xml:space="preserve"> </w:t>
      </w:r>
      <w:r w:rsidR="0083769E" w:rsidRPr="00344F1F">
        <w:rPr>
          <w:rFonts w:ascii="Century" w:eastAsiaTheme="minorHAnsi" w:hAnsi="Century" w:cs="Calibri-Light"/>
          <w:sz w:val="20"/>
          <w:szCs w:val="20"/>
        </w:rPr>
        <w:t>Não poderão solicitar o tratamento diferenciado as empresas que exerçam entre suas atividades aquelas definidas no art. 17</w:t>
      </w:r>
      <w:r w:rsidR="00C63C24" w:rsidRPr="00344F1F">
        <w:rPr>
          <w:rFonts w:ascii="Century" w:eastAsiaTheme="minorHAnsi" w:hAnsi="Century" w:cs="Calibri-Light"/>
          <w:sz w:val="20"/>
          <w:szCs w:val="20"/>
        </w:rPr>
        <w:t xml:space="preserve"> e seus incisos da LC 123/06.</w:t>
      </w:r>
      <w:r w:rsidR="0083769E" w:rsidRPr="00344F1F">
        <w:rPr>
          <w:rFonts w:ascii="Century" w:eastAsiaTheme="minorHAnsi" w:hAnsi="Century" w:cs="Calibri-Light"/>
          <w:sz w:val="20"/>
          <w:szCs w:val="20"/>
        </w:rPr>
        <w:t xml:space="preserve"> </w:t>
      </w:r>
    </w:p>
    <w:p w14:paraId="10AAE600" w14:textId="79D0E1E1" w:rsidR="0083769E" w:rsidRPr="00344F1F" w:rsidRDefault="0083769E" w:rsidP="00101133">
      <w:pPr>
        <w:spacing w:before="120" w:after="120" w:line="240" w:lineRule="auto"/>
        <w:jc w:val="both"/>
        <w:rPr>
          <w:rFonts w:ascii="Century" w:hAnsi="Century" w:cs="Arial"/>
          <w:sz w:val="20"/>
          <w:szCs w:val="20"/>
        </w:rPr>
      </w:pPr>
      <w:r w:rsidRPr="00344F1F">
        <w:rPr>
          <w:rFonts w:ascii="Century" w:hAnsi="Century" w:cs="Arial"/>
          <w:b/>
          <w:bCs/>
          <w:sz w:val="20"/>
          <w:szCs w:val="20"/>
        </w:rPr>
        <w:t>8.</w:t>
      </w:r>
      <w:r w:rsidR="00101133" w:rsidRPr="00344F1F">
        <w:rPr>
          <w:rFonts w:ascii="Century" w:hAnsi="Century" w:cs="Arial"/>
          <w:b/>
          <w:bCs/>
          <w:sz w:val="20"/>
          <w:szCs w:val="20"/>
        </w:rPr>
        <w:t>2</w:t>
      </w:r>
      <w:r w:rsidR="00C63C24" w:rsidRPr="00344F1F">
        <w:rPr>
          <w:rFonts w:ascii="Century" w:hAnsi="Century" w:cs="Arial"/>
          <w:b/>
          <w:bCs/>
          <w:sz w:val="20"/>
          <w:szCs w:val="20"/>
        </w:rPr>
        <w:t>.</w:t>
      </w:r>
      <w:r w:rsidRPr="00344F1F">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a) No caso de microempresa individual, o empresário, a pessoa jurídica, ou a ela equiparada, que aufira, em cada ano-calendário, receita bruta igual ou inferior a </w:t>
      </w:r>
      <w:r w:rsidRPr="00344F1F">
        <w:rPr>
          <w:rFonts w:ascii="Century" w:eastAsiaTheme="minorHAnsi" w:hAnsi="Century" w:cs="Calibri-Light"/>
          <w:b/>
          <w:bCs/>
          <w:sz w:val="20"/>
          <w:szCs w:val="20"/>
        </w:rPr>
        <w:t>R$ 81.000,00 (oitenta e um mil reais)</w:t>
      </w:r>
      <w:r w:rsidRPr="00344F1F">
        <w:rPr>
          <w:rFonts w:ascii="Century" w:eastAsiaTheme="minorHAnsi" w:hAnsi="Century" w:cs="Calibri-Light"/>
          <w:sz w:val="20"/>
          <w:szCs w:val="20"/>
        </w:rPr>
        <w:t>;</w:t>
      </w:r>
    </w:p>
    <w:p w14:paraId="2DFCEEFA"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344F1F">
        <w:rPr>
          <w:rFonts w:ascii="Century" w:eastAsiaTheme="minorHAnsi" w:hAnsi="Century" w:cs="Calibri-Light"/>
          <w:b/>
          <w:bCs/>
          <w:sz w:val="20"/>
          <w:szCs w:val="20"/>
        </w:rPr>
        <w:t>R$ 360.000,00 (trezentos e sessenta mil reais);</w:t>
      </w:r>
    </w:p>
    <w:p w14:paraId="5B68ACE2"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344F1F">
        <w:rPr>
          <w:rFonts w:ascii="Century" w:eastAsiaTheme="minorHAnsi" w:hAnsi="Century" w:cs="Calibri-Light"/>
          <w:b/>
          <w:bCs/>
          <w:sz w:val="20"/>
          <w:szCs w:val="20"/>
        </w:rPr>
        <w:t>R$ 4.800.000,00 (quatro milhões e oitocentos mil reais)</w:t>
      </w:r>
      <w:r w:rsidRPr="00344F1F">
        <w:rPr>
          <w:rFonts w:ascii="Century" w:eastAsiaTheme="minorHAnsi" w:hAnsi="Century" w:cs="Calibri-Light"/>
          <w:sz w:val="20"/>
          <w:szCs w:val="20"/>
        </w:rPr>
        <w:t>;</w:t>
      </w:r>
    </w:p>
    <w:p w14:paraId="59BD3F8E"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24B16BD"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h</w:t>
      </w:r>
      <w:r w:rsidR="00101133" w:rsidRPr="00344F1F">
        <w:rPr>
          <w:rFonts w:ascii="Century" w:eastAsiaTheme="minorHAnsi" w:hAnsi="Century" w:cs="Calibri-Light"/>
          <w:sz w:val="20"/>
          <w:szCs w:val="20"/>
        </w:rPr>
        <w:t>)</w:t>
      </w:r>
      <w:r w:rsidRPr="00344F1F">
        <w:rPr>
          <w:sz w:val="20"/>
          <w:szCs w:val="20"/>
        </w:rPr>
        <w:t xml:space="preserve"> </w:t>
      </w:r>
      <w:r w:rsidRPr="00344F1F">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862899F" w14:textId="5C09A1DE"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w:t>
      </w:r>
      <w:r w:rsidR="00101133" w:rsidRPr="00344F1F">
        <w:rPr>
          <w:rFonts w:ascii="Century" w:eastAsiaTheme="minorHAnsi" w:hAnsi="Century" w:cs="Calibri-Light"/>
          <w:b/>
          <w:bCs/>
          <w:sz w:val="20"/>
          <w:szCs w:val="20"/>
        </w:rPr>
        <w:t>3</w:t>
      </w:r>
      <w:r w:rsidR="001F125B" w:rsidRPr="00344F1F">
        <w:rPr>
          <w:rFonts w:ascii="Century" w:eastAsiaTheme="minorHAnsi" w:hAnsi="Century" w:cs="Calibri-Light"/>
          <w:sz w:val="20"/>
          <w:szCs w:val="20"/>
        </w:rPr>
        <w:t>.</w:t>
      </w:r>
      <w:r w:rsidRPr="00344F1F">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b/>
          <w:bCs/>
          <w:sz w:val="20"/>
          <w:szCs w:val="20"/>
        </w:rPr>
        <w:t>8.</w:t>
      </w:r>
      <w:r w:rsidR="00101133" w:rsidRPr="00344F1F">
        <w:rPr>
          <w:rFonts w:ascii="Century" w:eastAsiaTheme="minorHAnsi" w:hAnsi="Century" w:cs="Calibri-Light"/>
          <w:b/>
          <w:bCs/>
          <w:sz w:val="20"/>
          <w:szCs w:val="20"/>
        </w:rPr>
        <w:t>3.1</w:t>
      </w:r>
      <w:r w:rsidRPr="00344F1F">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w:t>
      </w:r>
      <w:r w:rsidR="00C34448" w:rsidRPr="00344F1F">
        <w:rPr>
          <w:rFonts w:ascii="Century" w:eastAsiaTheme="minorHAnsi" w:hAnsi="Century" w:cs="Calibri-Light"/>
          <w:sz w:val="20"/>
          <w:szCs w:val="20"/>
        </w:rPr>
        <w:t xml:space="preserve">da </w:t>
      </w:r>
      <w:r w:rsidRPr="00344F1F">
        <w:rPr>
          <w:rFonts w:ascii="Century" w:eastAsiaTheme="minorHAnsi" w:hAnsi="Century" w:cs="Calibri-Light"/>
          <w:sz w:val="20"/>
          <w:szCs w:val="20"/>
        </w:rPr>
        <w:t>Certidão Simplificada da junta comercial e demais documentos comprobatórios.</w:t>
      </w:r>
    </w:p>
    <w:p w14:paraId="20ECFA8E" w14:textId="40B789CA"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lastRenderedPageBreak/>
        <w:t>8.4</w:t>
      </w:r>
      <w:r w:rsidR="00B21A98" w:rsidRPr="00344F1F">
        <w:rPr>
          <w:rFonts w:ascii="Century" w:eastAsiaTheme="minorHAnsi" w:hAnsi="Century" w:cs="Calibri-Light"/>
          <w:b/>
          <w:bCs/>
          <w:sz w:val="20"/>
          <w:szCs w:val="20"/>
        </w:rPr>
        <w:t>.</w:t>
      </w:r>
      <w:r w:rsidRPr="00344F1F">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8.5</w:t>
      </w:r>
      <w:r w:rsidR="00B21A98" w:rsidRPr="00344F1F">
        <w:rPr>
          <w:rFonts w:ascii="Century" w:eastAsiaTheme="minorHAnsi" w:hAnsi="Century" w:cs="Calibri-Light"/>
          <w:b/>
          <w:bCs/>
          <w:sz w:val="20"/>
          <w:szCs w:val="20"/>
        </w:rPr>
        <w:t>.</w:t>
      </w:r>
      <w:r w:rsidRPr="00344F1F">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8.6</w:t>
      </w:r>
      <w:r w:rsidR="00B21A98" w:rsidRPr="00344F1F">
        <w:rPr>
          <w:rFonts w:ascii="Century" w:eastAsiaTheme="minorHAnsi" w:hAnsi="Century" w:cs="Calibri-Light"/>
          <w:b/>
          <w:bCs/>
          <w:sz w:val="20"/>
          <w:szCs w:val="20"/>
        </w:rPr>
        <w:t>.</w:t>
      </w:r>
      <w:r w:rsidRPr="00344F1F">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344F1F" w:rsidRDefault="0083769E" w:rsidP="00101133">
      <w:pPr>
        <w:spacing w:before="120" w:after="120" w:line="240" w:lineRule="auto"/>
        <w:ind w:left="567"/>
        <w:jc w:val="both"/>
        <w:rPr>
          <w:rFonts w:ascii="Century" w:hAnsi="Century" w:cs="Arial"/>
          <w:sz w:val="20"/>
          <w:szCs w:val="20"/>
        </w:rPr>
      </w:pPr>
      <w:r w:rsidRPr="00344F1F">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Pr="00344F1F" w:rsidRDefault="0083769E" w:rsidP="0083769E">
      <w:pPr>
        <w:spacing w:before="120" w:after="120" w:line="240" w:lineRule="auto"/>
        <w:jc w:val="both"/>
        <w:rPr>
          <w:rFonts w:ascii="Century" w:hAnsi="Century" w:cs="Arial"/>
          <w:sz w:val="20"/>
          <w:szCs w:val="20"/>
        </w:rPr>
      </w:pPr>
      <w:r w:rsidRPr="00344F1F">
        <w:rPr>
          <w:rFonts w:ascii="Century" w:hAnsi="Century" w:cs="Arial"/>
          <w:b/>
          <w:bCs/>
          <w:sz w:val="20"/>
          <w:szCs w:val="20"/>
        </w:rPr>
        <w:t>8.7</w:t>
      </w:r>
      <w:r w:rsidR="00B21A98" w:rsidRPr="00344F1F">
        <w:rPr>
          <w:rFonts w:ascii="Century" w:hAnsi="Century" w:cs="Arial"/>
          <w:b/>
          <w:bCs/>
          <w:sz w:val="20"/>
          <w:szCs w:val="20"/>
        </w:rPr>
        <w:t>.</w:t>
      </w:r>
      <w:r w:rsidR="00B21A98" w:rsidRPr="00344F1F">
        <w:rPr>
          <w:rFonts w:ascii="Century" w:hAnsi="Century" w:cs="Arial"/>
          <w:sz w:val="20"/>
          <w:szCs w:val="20"/>
        </w:rPr>
        <w:t xml:space="preserve"> </w:t>
      </w:r>
      <w:r w:rsidRPr="00344F1F">
        <w:rPr>
          <w:rFonts w:ascii="Century" w:hAnsi="Century" w:cs="Arial"/>
          <w:sz w:val="20"/>
          <w:szCs w:val="20"/>
        </w:rPr>
        <w:t>Na hipótese da não contratação nos termos previstos no subitem anterior, o objeto licitado será adjudicado em favor da proposta originalmente vencedora do certame.</w:t>
      </w:r>
    </w:p>
    <w:p w14:paraId="06B04994" w14:textId="77777777"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IX - DA NEGOCIAÇÃO</w:t>
      </w:r>
    </w:p>
    <w:p w14:paraId="3403572F" w14:textId="22B9C679"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9.</w:t>
      </w:r>
      <w:r w:rsidR="00A10DE0" w:rsidRPr="00344F1F">
        <w:rPr>
          <w:rFonts w:ascii="Century" w:hAnsi="Century" w:cs="Arial"/>
          <w:sz w:val="20"/>
          <w:szCs w:val="20"/>
        </w:rPr>
        <w:t xml:space="preserve"> </w:t>
      </w:r>
      <w:r w:rsidRPr="00344F1F">
        <w:rPr>
          <w:rFonts w:ascii="Century" w:hAnsi="Century" w:cs="Arial"/>
          <w:sz w:val="20"/>
          <w:szCs w:val="20"/>
        </w:rPr>
        <w:t xml:space="preserve">Após o encerramento da etapa de lances da sessão pública, o Pregoeiro poderá encaminhar contraproposta diretamente à licitante que tenha apresentado o lance mais vantajoso, observado o critério de julgamento e o valor estimado para a contratação. </w:t>
      </w:r>
    </w:p>
    <w:p w14:paraId="7F346430" w14:textId="3367D2D7" w:rsidR="008D51E4" w:rsidRPr="00344F1F" w:rsidRDefault="008D51E4" w:rsidP="002F0ACE">
      <w:pPr>
        <w:spacing w:before="120" w:after="120" w:line="240" w:lineRule="auto"/>
        <w:ind w:left="567"/>
        <w:jc w:val="both"/>
        <w:rPr>
          <w:rFonts w:ascii="Century" w:hAnsi="Century" w:cs="Arial"/>
          <w:sz w:val="20"/>
          <w:szCs w:val="20"/>
        </w:rPr>
      </w:pPr>
      <w:r w:rsidRPr="00344F1F">
        <w:rPr>
          <w:rFonts w:ascii="Century" w:hAnsi="Century" w:cs="Arial"/>
          <w:b/>
          <w:bCs/>
          <w:sz w:val="20"/>
          <w:szCs w:val="20"/>
        </w:rPr>
        <w:t>9.1.</w:t>
      </w:r>
      <w:r w:rsidR="00A10DE0" w:rsidRPr="00344F1F">
        <w:rPr>
          <w:rFonts w:ascii="Century" w:hAnsi="Century" w:cs="Arial"/>
          <w:sz w:val="20"/>
          <w:szCs w:val="20"/>
        </w:rPr>
        <w:t xml:space="preserve"> </w:t>
      </w:r>
      <w:r w:rsidR="002F0ACE" w:rsidRPr="00344F1F">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7061A5" w14:textId="11606748" w:rsidR="002F0ACE" w:rsidRPr="00344F1F" w:rsidRDefault="002F0ACE" w:rsidP="002F0ACE">
      <w:pPr>
        <w:spacing w:before="120" w:after="120" w:line="240" w:lineRule="auto"/>
        <w:ind w:left="567"/>
        <w:jc w:val="both"/>
        <w:rPr>
          <w:rFonts w:ascii="Century" w:hAnsi="Century" w:cs="Arial"/>
          <w:sz w:val="20"/>
          <w:szCs w:val="20"/>
        </w:rPr>
      </w:pPr>
      <w:r w:rsidRPr="00344F1F">
        <w:rPr>
          <w:rFonts w:ascii="Century" w:hAnsi="Century" w:cs="Arial"/>
          <w:b/>
          <w:bCs/>
          <w:sz w:val="20"/>
          <w:szCs w:val="20"/>
        </w:rPr>
        <w:t>9.2</w:t>
      </w:r>
      <w:r w:rsidR="00A10DE0" w:rsidRPr="00344F1F">
        <w:rPr>
          <w:rFonts w:ascii="Century" w:hAnsi="Century" w:cs="Arial"/>
          <w:b/>
          <w:bCs/>
          <w:sz w:val="20"/>
          <w:szCs w:val="20"/>
        </w:rPr>
        <w:t>.</w:t>
      </w:r>
      <w:r w:rsidRPr="00344F1F">
        <w:rPr>
          <w:rFonts w:ascii="Century" w:hAnsi="Century" w:cs="Arial"/>
          <w:sz w:val="20"/>
          <w:szCs w:val="20"/>
        </w:rPr>
        <w:t xml:space="preserve"> A negociação será realizada por meio do sistema, podendo ser acompanhada pelas demais licitantes. </w:t>
      </w:r>
    </w:p>
    <w:p w14:paraId="17F47588" w14:textId="219AFACE"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 xml:space="preserve">CAPÍTULO X – </w:t>
      </w:r>
      <w:r w:rsidR="007B4898" w:rsidRPr="00344F1F">
        <w:rPr>
          <w:rFonts w:ascii="Century" w:hAnsi="Century" w:cs="Arial"/>
          <w:b/>
          <w:sz w:val="20"/>
          <w:szCs w:val="20"/>
        </w:rPr>
        <w:t xml:space="preserve">DA FASE DE JULGAMENTO E </w:t>
      </w:r>
      <w:r w:rsidRPr="00344F1F">
        <w:rPr>
          <w:rFonts w:ascii="Century" w:hAnsi="Century" w:cs="Arial"/>
          <w:b/>
          <w:sz w:val="20"/>
          <w:szCs w:val="20"/>
        </w:rPr>
        <w:t>ACEITABILIDADE DA PROPOSTA</w:t>
      </w:r>
    </w:p>
    <w:p w14:paraId="184DB20F" w14:textId="206373C1" w:rsidR="008D51E4" w:rsidRPr="00344F1F" w:rsidRDefault="008D51E4" w:rsidP="001C5DA5">
      <w:pPr>
        <w:spacing w:before="120" w:after="120" w:line="240" w:lineRule="auto"/>
        <w:jc w:val="both"/>
        <w:rPr>
          <w:rFonts w:ascii="Century" w:hAnsi="Century" w:cs="Arial"/>
          <w:sz w:val="20"/>
          <w:szCs w:val="20"/>
        </w:rPr>
      </w:pPr>
      <w:r w:rsidRPr="00344F1F">
        <w:rPr>
          <w:rFonts w:ascii="Century" w:hAnsi="Century" w:cs="Arial"/>
          <w:b/>
          <w:bCs/>
          <w:sz w:val="20"/>
          <w:szCs w:val="20"/>
        </w:rPr>
        <w:t>10</w:t>
      </w:r>
      <w:r w:rsidR="00037220" w:rsidRPr="00344F1F">
        <w:rPr>
          <w:rFonts w:ascii="Century" w:hAnsi="Century" w:cs="Arial"/>
          <w:b/>
          <w:bCs/>
          <w:sz w:val="20"/>
          <w:szCs w:val="20"/>
        </w:rPr>
        <w:t>.</w:t>
      </w:r>
      <w:r w:rsidRPr="00344F1F">
        <w:rPr>
          <w:rFonts w:ascii="Century" w:hAnsi="Century" w:cs="Arial"/>
          <w:sz w:val="20"/>
          <w:szCs w:val="20"/>
        </w:rPr>
        <w:t xml:space="preserve"> </w:t>
      </w:r>
      <w:r w:rsidR="00460ADC" w:rsidRPr="00344F1F">
        <w:rPr>
          <w:rFonts w:ascii="Century" w:hAnsi="Century" w:cs="Arial"/>
          <w:sz w:val="20"/>
          <w:szCs w:val="20"/>
        </w:rPr>
        <w:t>Encerrada a etapa de negociação, o</w:t>
      </w:r>
      <w:r w:rsidRPr="00344F1F">
        <w:rPr>
          <w:rFonts w:ascii="Century" w:hAnsi="Century" w:cs="Arial"/>
          <w:sz w:val="20"/>
          <w:szCs w:val="20"/>
        </w:rPr>
        <w:t xml:space="preserve"> </w:t>
      </w:r>
      <w:r w:rsidR="00460ADC" w:rsidRPr="00344F1F">
        <w:rPr>
          <w:rFonts w:ascii="Century" w:hAnsi="Century" w:cs="Arial"/>
          <w:sz w:val="20"/>
          <w:szCs w:val="20"/>
        </w:rPr>
        <w:t>p</w:t>
      </w:r>
      <w:r w:rsidRPr="00344F1F">
        <w:rPr>
          <w:rFonts w:ascii="Century" w:hAnsi="Century" w:cs="Arial"/>
          <w:sz w:val="20"/>
          <w:szCs w:val="20"/>
        </w:rPr>
        <w:t xml:space="preserve">regoeiro solicitará à licitante vencedora o envio da proposta de preços formatada de acordo com o Anexo I do edital e devidamente adequada ao último lance, por meio de campo próprio do sistema. </w:t>
      </w:r>
    </w:p>
    <w:p w14:paraId="77B4A025" w14:textId="50919CD2" w:rsidR="008D51E4" w:rsidRPr="00344F1F" w:rsidRDefault="008D51E4"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10.1.1</w:t>
      </w:r>
      <w:r w:rsidRPr="00344F1F">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34178F2A" w14:textId="7D3A1521" w:rsidR="0023282B" w:rsidRPr="00344F1F" w:rsidRDefault="008D51E4"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10.1.2</w:t>
      </w:r>
      <w:r w:rsidR="0023282B" w:rsidRPr="00344F1F">
        <w:rPr>
          <w:rFonts w:ascii="Century" w:hAnsi="Century" w:cs="Arial"/>
          <w:sz w:val="20"/>
          <w:szCs w:val="20"/>
        </w:rPr>
        <w:t xml:space="preserve"> </w:t>
      </w:r>
      <w:r w:rsidR="0023282B" w:rsidRPr="00344F1F">
        <w:rPr>
          <w:rFonts w:ascii="Century" w:hAnsi="Century"/>
          <w:sz w:val="20"/>
          <w:szCs w:val="20"/>
        </w:rPr>
        <w:t xml:space="preserve">O pregoeiro solicitará ao licitante mais bem classificado que, no prazo de </w:t>
      </w:r>
      <w:r w:rsidR="0023282B" w:rsidRPr="00344F1F">
        <w:rPr>
          <w:rFonts w:ascii="Century" w:hAnsi="Century"/>
          <w:sz w:val="20"/>
          <w:szCs w:val="20"/>
          <w:u w:val="single"/>
        </w:rPr>
        <w:t>2 (duas) horas</w:t>
      </w:r>
      <w:r w:rsidR="0023282B" w:rsidRPr="00344F1F">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344F1F">
        <w:rPr>
          <w:rFonts w:ascii="Century" w:hAnsi="Century" w:cs="Arial"/>
          <w:sz w:val="20"/>
          <w:szCs w:val="20"/>
        </w:rPr>
        <w:t xml:space="preserve"> </w:t>
      </w:r>
    </w:p>
    <w:p w14:paraId="67709C35" w14:textId="08FEED07" w:rsidR="008D51E4" w:rsidRPr="00344F1F" w:rsidRDefault="0023282B"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lastRenderedPageBreak/>
        <w:t>10.1.3</w:t>
      </w:r>
      <w:r w:rsidRPr="00344F1F">
        <w:rPr>
          <w:rFonts w:ascii="Century" w:hAnsi="Century" w:cs="Arial"/>
          <w:sz w:val="20"/>
          <w:szCs w:val="20"/>
        </w:rPr>
        <w:t xml:space="preserve"> </w:t>
      </w:r>
      <w:r w:rsidRPr="00344F1F">
        <w:rPr>
          <w:rFonts w:ascii="Century" w:hAnsi="Century"/>
          <w:sz w:val="20"/>
          <w:szCs w:val="20"/>
        </w:rPr>
        <w:t>É facultado ao pregoeiro prorrogar o prazo estabelecido, a partir de solicitação fundamentada feita no chat pelo licitante, antes de findo o prazo.</w:t>
      </w:r>
      <w:r w:rsidRPr="00344F1F">
        <w:rPr>
          <w:rFonts w:ascii="Century" w:hAnsi="Century" w:cs="Arial"/>
          <w:sz w:val="20"/>
          <w:szCs w:val="20"/>
        </w:rPr>
        <w:t xml:space="preserve"> </w:t>
      </w:r>
    </w:p>
    <w:p w14:paraId="66258554" w14:textId="607CEBF7" w:rsidR="008D51E4" w:rsidRPr="00344F1F" w:rsidRDefault="008D51E4"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10.1.</w:t>
      </w:r>
      <w:r w:rsidR="003F445C" w:rsidRPr="00344F1F">
        <w:rPr>
          <w:rFonts w:ascii="Century" w:hAnsi="Century" w:cs="Arial"/>
          <w:b/>
          <w:bCs/>
          <w:sz w:val="20"/>
          <w:szCs w:val="20"/>
        </w:rPr>
        <w:t>4</w:t>
      </w:r>
      <w:r w:rsidR="00FB05A6" w:rsidRPr="00344F1F">
        <w:rPr>
          <w:rFonts w:ascii="Century" w:hAnsi="Century" w:cs="Arial"/>
          <w:b/>
          <w:bCs/>
          <w:sz w:val="20"/>
          <w:szCs w:val="20"/>
        </w:rPr>
        <w:t>.</w:t>
      </w:r>
      <w:r w:rsidRPr="00344F1F">
        <w:rPr>
          <w:rFonts w:ascii="Century" w:hAnsi="Century" w:cs="Arial"/>
          <w:sz w:val="20"/>
          <w:szCs w:val="20"/>
        </w:rPr>
        <w:t xml:space="preserve"> Para a contagem do prazo de que trata o item anterior não será considerado o tempo de suspensão da sessão realizada pelo Pregoeiro. </w:t>
      </w:r>
    </w:p>
    <w:p w14:paraId="4878CCD2" w14:textId="093D5ABB" w:rsidR="008D51E4" w:rsidRPr="00344F1F" w:rsidRDefault="008D51E4" w:rsidP="001C5DA5">
      <w:pPr>
        <w:spacing w:before="120" w:after="120" w:line="240" w:lineRule="auto"/>
        <w:jc w:val="both"/>
        <w:rPr>
          <w:rFonts w:ascii="Century" w:hAnsi="Century" w:cs="Arial"/>
          <w:sz w:val="20"/>
          <w:szCs w:val="20"/>
        </w:rPr>
      </w:pPr>
      <w:r w:rsidRPr="00344F1F">
        <w:rPr>
          <w:rFonts w:ascii="Century" w:hAnsi="Century" w:cs="Arial"/>
          <w:b/>
          <w:bCs/>
          <w:sz w:val="20"/>
          <w:szCs w:val="20"/>
        </w:rPr>
        <w:t>10.</w:t>
      </w:r>
      <w:r w:rsidR="000D74B5" w:rsidRPr="00344F1F">
        <w:rPr>
          <w:rFonts w:ascii="Century" w:hAnsi="Century" w:cs="Arial"/>
          <w:b/>
          <w:bCs/>
          <w:sz w:val="20"/>
          <w:szCs w:val="20"/>
        </w:rPr>
        <w:t>2</w:t>
      </w:r>
      <w:r w:rsidRPr="00344F1F">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C7F4719" w14:textId="3E807B18" w:rsidR="000D74B5" w:rsidRPr="00344F1F" w:rsidRDefault="008D51E4" w:rsidP="003F2798">
      <w:pPr>
        <w:pStyle w:val="PargrafodaLista"/>
        <w:numPr>
          <w:ilvl w:val="2"/>
          <w:numId w:val="7"/>
        </w:numPr>
        <w:spacing w:before="120" w:after="120" w:line="240" w:lineRule="auto"/>
        <w:jc w:val="both"/>
        <w:rPr>
          <w:rFonts w:ascii="Century" w:hAnsi="Century" w:cs="Arial"/>
          <w:sz w:val="20"/>
          <w:szCs w:val="20"/>
        </w:rPr>
      </w:pPr>
      <w:r w:rsidRPr="00344F1F">
        <w:rPr>
          <w:rFonts w:ascii="Century" w:hAnsi="Century" w:cs="Arial"/>
          <w:sz w:val="20"/>
          <w:szCs w:val="20"/>
        </w:rPr>
        <w:t xml:space="preserve">A apresentação dos materiais a que se refere o subitem </w:t>
      </w:r>
      <w:r w:rsidR="00F23A00" w:rsidRPr="00344F1F">
        <w:rPr>
          <w:rFonts w:ascii="Century" w:hAnsi="Century" w:cs="Arial"/>
          <w:sz w:val="20"/>
          <w:szCs w:val="20"/>
        </w:rPr>
        <w:t>acima,</w:t>
      </w:r>
      <w:r w:rsidRPr="00344F1F">
        <w:rPr>
          <w:rFonts w:ascii="Century" w:hAnsi="Century" w:cs="Arial"/>
          <w:sz w:val="20"/>
          <w:szCs w:val="20"/>
        </w:rPr>
        <w:t xml:space="preserve"> não desonera a licitante da obrigação de apresentar amostras que venham a ser solicitadas pela Secretaria Solicitante</w:t>
      </w:r>
      <w:r w:rsidR="00F23A00" w:rsidRPr="00344F1F">
        <w:rPr>
          <w:rFonts w:ascii="Century" w:hAnsi="Century" w:cs="Arial"/>
          <w:sz w:val="20"/>
          <w:szCs w:val="20"/>
        </w:rPr>
        <w:t>, mediante termo de referência.</w:t>
      </w:r>
      <w:r w:rsidRPr="00344F1F">
        <w:rPr>
          <w:rFonts w:ascii="Century" w:hAnsi="Century" w:cs="Arial"/>
          <w:sz w:val="20"/>
          <w:szCs w:val="20"/>
        </w:rPr>
        <w:t xml:space="preserve"> (se for o caso)</w:t>
      </w:r>
      <w:r w:rsidR="00137295" w:rsidRPr="00344F1F">
        <w:rPr>
          <w:rFonts w:ascii="Century" w:hAnsi="Century" w:cs="Arial"/>
          <w:sz w:val="20"/>
          <w:szCs w:val="20"/>
        </w:rPr>
        <w:t>.</w:t>
      </w:r>
    </w:p>
    <w:p w14:paraId="13C4BA44" w14:textId="2644562B" w:rsidR="000D74B5" w:rsidRPr="00344F1F" w:rsidRDefault="00137295" w:rsidP="003F2798">
      <w:pPr>
        <w:pStyle w:val="PargrafodaLista"/>
        <w:numPr>
          <w:ilvl w:val="2"/>
          <w:numId w:val="7"/>
        </w:numPr>
        <w:spacing w:before="120" w:after="120" w:line="240" w:lineRule="auto"/>
        <w:jc w:val="both"/>
        <w:rPr>
          <w:rFonts w:ascii="Century" w:hAnsi="Century" w:cs="Arial"/>
          <w:sz w:val="20"/>
          <w:szCs w:val="20"/>
        </w:rPr>
      </w:pPr>
      <w:r w:rsidRPr="00344F1F">
        <w:rPr>
          <w:rFonts w:ascii="Century" w:hAnsi="Century"/>
          <w:sz w:val="20"/>
          <w:szCs w:val="20"/>
        </w:rPr>
        <w:t>Caso exija a apresentação de amostra</w:t>
      </w:r>
      <w:r w:rsidR="00F23A00" w:rsidRPr="00344F1F">
        <w:rPr>
          <w:rFonts w:ascii="Century" w:hAnsi="Century"/>
          <w:sz w:val="20"/>
          <w:szCs w:val="20"/>
        </w:rPr>
        <w:t>,</w:t>
      </w:r>
      <w:r w:rsidRPr="00344F1F">
        <w:rPr>
          <w:rFonts w:ascii="Century" w:hAnsi="Century"/>
          <w:sz w:val="20"/>
          <w:szCs w:val="20"/>
        </w:rPr>
        <w:t xml:space="preserve"> o licitante classificado em primeiro lugar deverá apresentá-la, conforme </w:t>
      </w:r>
      <w:r w:rsidR="000D74B5" w:rsidRPr="00344F1F">
        <w:rPr>
          <w:rFonts w:ascii="Century" w:hAnsi="Century"/>
          <w:sz w:val="20"/>
          <w:szCs w:val="20"/>
        </w:rPr>
        <w:t>exigências técnicas</w:t>
      </w:r>
      <w:r w:rsidR="00F23A00" w:rsidRPr="00344F1F">
        <w:rPr>
          <w:rFonts w:ascii="Century" w:hAnsi="Century"/>
          <w:sz w:val="20"/>
          <w:szCs w:val="20"/>
        </w:rPr>
        <w:t xml:space="preserve"> do termo de referência</w:t>
      </w:r>
      <w:r w:rsidRPr="00344F1F">
        <w:rPr>
          <w:rFonts w:ascii="Century" w:hAnsi="Century"/>
          <w:sz w:val="20"/>
          <w:szCs w:val="20"/>
        </w:rPr>
        <w:t>, sob pena de não aceitação da prop</w:t>
      </w:r>
      <w:r w:rsidR="000D74B5" w:rsidRPr="00344F1F">
        <w:rPr>
          <w:rFonts w:ascii="Century" w:hAnsi="Century"/>
          <w:sz w:val="20"/>
          <w:szCs w:val="20"/>
        </w:rPr>
        <w:t>osta.</w:t>
      </w:r>
    </w:p>
    <w:p w14:paraId="72E16526" w14:textId="4B827948" w:rsidR="00EC17C4" w:rsidRPr="00344F1F" w:rsidRDefault="00FD1A2D" w:rsidP="003F2798">
      <w:pPr>
        <w:pStyle w:val="PargrafodaLista"/>
        <w:numPr>
          <w:ilvl w:val="2"/>
          <w:numId w:val="7"/>
        </w:numPr>
        <w:spacing w:before="120" w:after="120" w:line="240" w:lineRule="auto"/>
        <w:jc w:val="both"/>
        <w:rPr>
          <w:rFonts w:ascii="Century" w:hAnsi="Century" w:cs="Arial"/>
          <w:sz w:val="20"/>
          <w:szCs w:val="20"/>
        </w:rPr>
      </w:pPr>
      <w:r w:rsidRPr="00344F1F">
        <w:rPr>
          <w:rFonts w:ascii="Century" w:hAnsi="Century"/>
          <w:sz w:val="20"/>
          <w:szCs w:val="20"/>
        </w:rPr>
        <w:t>A amostra será examinada e avaliada pelo responsável técnico indicado pela secretaria interessada, e o</w:t>
      </w:r>
      <w:r w:rsidR="00137295" w:rsidRPr="00344F1F">
        <w:rPr>
          <w:rFonts w:ascii="Century" w:hAnsi="Century"/>
          <w:sz w:val="20"/>
          <w:szCs w:val="20"/>
        </w:rPr>
        <w:t>s resultados das avaliações serão divulgados por meio de mensagem no sistema.</w:t>
      </w:r>
    </w:p>
    <w:p w14:paraId="6918AE3E" w14:textId="505082F9" w:rsidR="00EC17C4" w:rsidRPr="00344F1F" w:rsidRDefault="00EC17C4" w:rsidP="003F2798">
      <w:pPr>
        <w:pStyle w:val="PargrafodaLista"/>
        <w:numPr>
          <w:ilvl w:val="2"/>
          <w:numId w:val="7"/>
        </w:numPr>
        <w:spacing w:before="120" w:after="120" w:line="240" w:lineRule="auto"/>
        <w:jc w:val="both"/>
        <w:rPr>
          <w:rFonts w:ascii="Century" w:hAnsi="Century" w:cs="Arial"/>
          <w:sz w:val="20"/>
          <w:szCs w:val="20"/>
        </w:rPr>
      </w:pPr>
      <w:r w:rsidRPr="00344F1F">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08959277" w14:textId="77777777" w:rsidR="00EC17C4" w:rsidRPr="00344F1F" w:rsidRDefault="00EC17C4" w:rsidP="001C5DA5">
      <w:pPr>
        <w:pStyle w:val="PargrafodaLista"/>
        <w:spacing w:before="120" w:after="120" w:line="240" w:lineRule="auto"/>
        <w:ind w:left="1276"/>
        <w:jc w:val="both"/>
        <w:rPr>
          <w:rFonts w:ascii="Century" w:hAnsi="Century" w:cs="Arial"/>
          <w:sz w:val="20"/>
          <w:szCs w:val="20"/>
        </w:rPr>
      </w:pPr>
    </w:p>
    <w:p w14:paraId="040D577A" w14:textId="4866B064" w:rsidR="00137295" w:rsidRPr="00344F1F" w:rsidRDefault="00137295" w:rsidP="003F2798">
      <w:pPr>
        <w:pStyle w:val="PargrafodaLista"/>
        <w:numPr>
          <w:ilvl w:val="1"/>
          <w:numId w:val="7"/>
        </w:numPr>
        <w:spacing w:before="120" w:after="120" w:line="240" w:lineRule="auto"/>
        <w:ind w:left="567"/>
        <w:jc w:val="both"/>
        <w:rPr>
          <w:rFonts w:ascii="Century" w:hAnsi="Century" w:cs="Arial"/>
          <w:sz w:val="20"/>
          <w:szCs w:val="20"/>
        </w:rPr>
      </w:pPr>
      <w:r w:rsidRPr="00344F1F">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8186D1B" w14:textId="77777777" w:rsidR="008A7AA4" w:rsidRPr="00344F1F" w:rsidRDefault="008A7AA4" w:rsidP="001C5DA5">
      <w:pPr>
        <w:pStyle w:val="PargrafodaLista"/>
        <w:spacing w:before="120" w:after="120" w:line="240" w:lineRule="auto"/>
        <w:ind w:left="567"/>
        <w:jc w:val="both"/>
        <w:rPr>
          <w:rFonts w:ascii="Century" w:hAnsi="Century" w:cs="Arial"/>
          <w:sz w:val="20"/>
          <w:szCs w:val="20"/>
        </w:rPr>
      </w:pPr>
    </w:p>
    <w:p w14:paraId="45CE4AD5" w14:textId="7D583464" w:rsidR="000D74B5" w:rsidRPr="00344F1F" w:rsidRDefault="00137295" w:rsidP="003F2798">
      <w:pPr>
        <w:pStyle w:val="PargrafodaLista"/>
        <w:numPr>
          <w:ilvl w:val="1"/>
          <w:numId w:val="7"/>
        </w:numPr>
        <w:spacing w:before="120" w:after="120" w:line="240" w:lineRule="auto"/>
        <w:ind w:left="567"/>
        <w:jc w:val="both"/>
        <w:rPr>
          <w:rFonts w:ascii="Century" w:hAnsi="Century" w:cs="Arial"/>
          <w:sz w:val="20"/>
          <w:szCs w:val="20"/>
        </w:rPr>
      </w:pPr>
      <w:r w:rsidRPr="00344F1F">
        <w:rPr>
          <w:rFonts w:ascii="Century" w:hAnsi="Century"/>
          <w:sz w:val="20"/>
          <w:szCs w:val="20"/>
        </w:rPr>
        <w:t>Se a(s) amostra(s) apresentada(s) pelo primeiro classificado não for(em) aceita(s)</w:t>
      </w:r>
      <w:r w:rsidR="000D74B5" w:rsidRPr="00344F1F">
        <w:rPr>
          <w:rFonts w:ascii="Century" w:hAnsi="Century"/>
          <w:sz w:val="20"/>
          <w:szCs w:val="20"/>
        </w:rPr>
        <w:t xml:space="preserve"> pelo responsável técnico</w:t>
      </w:r>
      <w:r w:rsidRPr="00344F1F">
        <w:rPr>
          <w:rFonts w:ascii="Century" w:hAnsi="Century"/>
          <w:sz w:val="20"/>
          <w:szCs w:val="20"/>
        </w:rPr>
        <w:t xml:space="preserve">,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C617842" w14:textId="4D88DD41" w:rsidR="008D51E4" w:rsidRPr="00344F1F" w:rsidRDefault="008D51E4" w:rsidP="001C5DA5">
      <w:pPr>
        <w:spacing w:before="120" w:after="120" w:line="240" w:lineRule="auto"/>
        <w:jc w:val="both"/>
        <w:rPr>
          <w:rFonts w:ascii="Century" w:hAnsi="Century" w:cs="Arial"/>
          <w:sz w:val="20"/>
          <w:szCs w:val="20"/>
        </w:rPr>
      </w:pPr>
      <w:r w:rsidRPr="00344F1F">
        <w:rPr>
          <w:rFonts w:ascii="Century" w:hAnsi="Century" w:cs="Arial"/>
          <w:b/>
          <w:bCs/>
          <w:sz w:val="20"/>
          <w:szCs w:val="20"/>
        </w:rPr>
        <w:t>10.</w:t>
      </w:r>
      <w:r w:rsidR="009C21F4" w:rsidRPr="00344F1F">
        <w:rPr>
          <w:rFonts w:ascii="Century" w:hAnsi="Century" w:cs="Arial"/>
          <w:b/>
          <w:bCs/>
          <w:sz w:val="20"/>
          <w:szCs w:val="20"/>
        </w:rPr>
        <w:t>5</w:t>
      </w:r>
      <w:r w:rsidR="00F277C2" w:rsidRPr="00344F1F">
        <w:rPr>
          <w:rFonts w:ascii="Century" w:hAnsi="Century" w:cs="Arial"/>
          <w:b/>
          <w:bCs/>
          <w:sz w:val="20"/>
          <w:szCs w:val="20"/>
        </w:rPr>
        <w:t>.</w:t>
      </w:r>
      <w:r w:rsidRPr="00344F1F">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w:t>
      </w:r>
      <w:r w:rsidR="00460ADC" w:rsidRPr="00344F1F">
        <w:rPr>
          <w:rFonts w:ascii="Century" w:hAnsi="Century" w:cs="Arial"/>
          <w:sz w:val="20"/>
          <w:szCs w:val="20"/>
        </w:rPr>
        <w:t>inistração.</w:t>
      </w:r>
    </w:p>
    <w:p w14:paraId="28E5B62D" w14:textId="1FBA8050" w:rsidR="00693A5F" w:rsidRPr="00344F1F" w:rsidRDefault="00693A5F"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w:t>
      </w:r>
      <w:r w:rsidR="009C21F4" w:rsidRPr="00344F1F">
        <w:rPr>
          <w:rFonts w:ascii="Century" w:hAnsi="Century" w:cs="Arial"/>
          <w:b/>
          <w:bCs/>
          <w:sz w:val="20"/>
          <w:szCs w:val="20"/>
        </w:rPr>
        <w:t>5</w:t>
      </w:r>
      <w:r w:rsidRPr="00344F1F">
        <w:rPr>
          <w:rFonts w:ascii="Century" w:hAnsi="Century" w:cs="Arial"/>
          <w:b/>
          <w:bCs/>
          <w:sz w:val="20"/>
          <w:szCs w:val="20"/>
        </w:rPr>
        <w:t>.1</w:t>
      </w:r>
      <w:r w:rsidR="00F277C2" w:rsidRPr="00344F1F">
        <w:rPr>
          <w:rFonts w:ascii="Century" w:hAnsi="Century" w:cs="Arial"/>
          <w:b/>
          <w:bCs/>
          <w:sz w:val="20"/>
          <w:szCs w:val="20"/>
        </w:rPr>
        <w:t>.</w:t>
      </w:r>
      <w:r w:rsidRPr="00344F1F">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4DB5CC1E" w14:textId="339FDF33" w:rsidR="00693A5F" w:rsidRPr="00344F1F" w:rsidRDefault="00693A5F" w:rsidP="001C5DA5">
      <w:pPr>
        <w:spacing w:before="120" w:after="120" w:line="240" w:lineRule="auto"/>
        <w:ind w:left="993"/>
        <w:jc w:val="both"/>
        <w:rPr>
          <w:rFonts w:ascii="Century" w:hAnsi="Century" w:cs="Arial"/>
          <w:sz w:val="20"/>
          <w:szCs w:val="20"/>
        </w:rPr>
      </w:pPr>
      <w:r w:rsidRPr="00344F1F">
        <w:rPr>
          <w:rFonts w:ascii="Century" w:hAnsi="Century" w:cs="Arial"/>
          <w:sz w:val="20"/>
          <w:szCs w:val="20"/>
        </w:rPr>
        <w:t>a) que o custo do licitante ultrapassa o valor da proposta.</w:t>
      </w:r>
    </w:p>
    <w:p w14:paraId="52DB517C" w14:textId="77777777" w:rsidR="000D74B5" w:rsidRPr="00344F1F" w:rsidRDefault="00693A5F" w:rsidP="001C5DA5">
      <w:pPr>
        <w:spacing w:before="120" w:after="120" w:line="240" w:lineRule="auto"/>
        <w:ind w:left="993"/>
        <w:jc w:val="both"/>
        <w:rPr>
          <w:rFonts w:ascii="Century" w:hAnsi="Century" w:cs="Arial"/>
          <w:sz w:val="20"/>
          <w:szCs w:val="20"/>
        </w:rPr>
      </w:pPr>
      <w:r w:rsidRPr="00344F1F">
        <w:rPr>
          <w:rFonts w:ascii="Century" w:hAnsi="Century" w:cs="Arial"/>
          <w:sz w:val="20"/>
          <w:szCs w:val="20"/>
        </w:rPr>
        <w:t>b) inexistem custos de oportunidade capazes de justificar o vulto da oferta.</w:t>
      </w:r>
    </w:p>
    <w:p w14:paraId="3EB42349" w14:textId="77777777" w:rsidR="00655C74" w:rsidRPr="00344F1F" w:rsidRDefault="00DD107D" w:rsidP="003F2798">
      <w:pPr>
        <w:pStyle w:val="PargrafodaLista"/>
        <w:numPr>
          <w:ilvl w:val="2"/>
          <w:numId w:val="10"/>
        </w:numPr>
        <w:spacing w:before="120" w:after="120" w:line="240" w:lineRule="auto"/>
        <w:ind w:left="1276"/>
        <w:jc w:val="both"/>
        <w:rPr>
          <w:rFonts w:ascii="Century" w:hAnsi="Century" w:cs="Arial"/>
          <w:sz w:val="20"/>
          <w:szCs w:val="20"/>
        </w:rPr>
      </w:pPr>
      <w:r w:rsidRPr="00344F1F">
        <w:rPr>
          <w:rFonts w:ascii="Century" w:hAnsi="Century" w:cs="Arial"/>
          <w:sz w:val="20"/>
          <w:szCs w:val="20"/>
        </w:rPr>
        <w:t>No caso de bens e serviços em geral, é</w:t>
      </w:r>
      <w:r w:rsidR="00693A5F" w:rsidRPr="00344F1F">
        <w:rPr>
          <w:rFonts w:ascii="Century" w:hAnsi="Century" w:cs="Arial"/>
          <w:sz w:val="20"/>
          <w:szCs w:val="20"/>
        </w:rPr>
        <w:t xml:space="preserve"> indício de inexequibilidade das propostas valores inferiores a 50% (cinquenta por cento) do valor orçado pela administração.</w:t>
      </w:r>
    </w:p>
    <w:p w14:paraId="48FEDB01" w14:textId="63AA2522" w:rsidR="00CB11F2" w:rsidRPr="00344F1F" w:rsidRDefault="008D51E4" w:rsidP="003F2798">
      <w:pPr>
        <w:pStyle w:val="PargrafodaLista"/>
        <w:numPr>
          <w:ilvl w:val="2"/>
          <w:numId w:val="10"/>
        </w:numPr>
        <w:spacing w:before="120" w:after="120" w:line="240" w:lineRule="auto"/>
        <w:ind w:left="1286"/>
        <w:jc w:val="both"/>
        <w:rPr>
          <w:rFonts w:ascii="Century" w:hAnsi="Century" w:cs="Arial"/>
          <w:sz w:val="20"/>
          <w:szCs w:val="20"/>
        </w:rPr>
      </w:pPr>
      <w:r w:rsidRPr="00344F1F">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w:t>
      </w:r>
      <w:r w:rsidR="00655C74" w:rsidRPr="00344F1F">
        <w:rPr>
          <w:rFonts w:ascii="Century" w:hAnsi="Century" w:cs="Arial"/>
          <w:sz w:val="20"/>
          <w:szCs w:val="20"/>
        </w:rPr>
        <w:t>, conforme artigo 59, § 2º da Lei nº 14.133/2021.</w:t>
      </w:r>
    </w:p>
    <w:p w14:paraId="115F752D" w14:textId="77777777" w:rsidR="009038A4" w:rsidRPr="00344F1F" w:rsidRDefault="009038A4" w:rsidP="009038A4">
      <w:pPr>
        <w:pStyle w:val="PargrafodaLista"/>
        <w:spacing w:before="120" w:after="120" w:line="240" w:lineRule="auto"/>
        <w:ind w:left="1286"/>
        <w:jc w:val="both"/>
        <w:rPr>
          <w:rFonts w:ascii="Century" w:hAnsi="Century" w:cs="Arial"/>
          <w:sz w:val="20"/>
          <w:szCs w:val="20"/>
        </w:rPr>
      </w:pPr>
    </w:p>
    <w:p w14:paraId="1001C512" w14:textId="2EF203D4" w:rsidR="009C579E" w:rsidRPr="00344F1F" w:rsidRDefault="009038A4" w:rsidP="003F2798">
      <w:pPr>
        <w:pStyle w:val="PargrafodaLista"/>
        <w:numPr>
          <w:ilvl w:val="1"/>
          <w:numId w:val="10"/>
        </w:numPr>
        <w:spacing w:before="120" w:after="120" w:line="240" w:lineRule="auto"/>
        <w:ind w:left="709"/>
        <w:jc w:val="both"/>
        <w:rPr>
          <w:rFonts w:ascii="Century" w:hAnsi="Century" w:cs="Times New Roman"/>
          <w:sz w:val="20"/>
          <w:szCs w:val="20"/>
        </w:rPr>
      </w:pPr>
      <w:r w:rsidRPr="00344F1F">
        <w:rPr>
          <w:rFonts w:ascii="Century" w:hAnsi="Century" w:cs="Arial"/>
          <w:sz w:val="20"/>
          <w:szCs w:val="20"/>
        </w:rPr>
        <w:t>Não se considerará qualquer oferta de vantagem não prevista neste edital.</w:t>
      </w:r>
    </w:p>
    <w:p w14:paraId="1589B003" w14:textId="77777777" w:rsidR="009C579E" w:rsidRPr="00344F1F" w:rsidRDefault="009C579E" w:rsidP="009C579E">
      <w:pPr>
        <w:pStyle w:val="PargrafodaLista"/>
        <w:spacing w:before="120" w:after="120" w:line="240" w:lineRule="auto"/>
        <w:ind w:left="709"/>
        <w:jc w:val="both"/>
        <w:rPr>
          <w:rFonts w:ascii="Century" w:hAnsi="Century" w:cs="Times New Roman"/>
          <w:sz w:val="20"/>
          <w:szCs w:val="20"/>
        </w:rPr>
      </w:pPr>
    </w:p>
    <w:p w14:paraId="00E4C582" w14:textId="5F4FB5E4" w:rsidR="009C579E" w:rsidRPr="00344F1F" w:rsidRDefault="009C579E" w:rsidP="003F2798">
      <w:pPr>
        <w:pStyle w:val="PargrafodaLista"/>
        <w:numPr>
          <w:ilvl w:val="1"/>
          <w:numId w:val="10"/>
        </w:numPr>
        <w:spacing w:before="120" w:after="120" w:line="240" w:lineRule="auto"/>
        <w:ind w:left="709"/>
        <w:jc w:val="both"/>
        <w:rPr>
          <w:rFonts w:ascii="Century" w:hAnsi="Century" w:cs="Times New Roman"/>
          <w:sz w:val="20"/>
          <w:szCs w:val="20"/>
        </w:rPr>
      </w:pPr>
      <w:r w:rsidRPr="00344F1F">
        <w:rPr>
          <w:rFonts w:ascii="Century" w:hAnsi="Century"/>
          <w:sz w:val="20"/>
          <w:szCs w:val="20"/>
        </w:rPr>
        <w:t>Encerrada a fase de julgamento, após a conformidade da proposta, será iniciada a verificação da documentação de habilitação do licitante</w:t>
      </w:r>
    </w:p>
    <w:p w14:paraId="0504CC83" w14:textId="0EBAC210"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w:t>
      </w:r>
      <w:r w:rsidR="00CD5FA0" w:rsidRPr="00344F1F">
        <w:rPr>
          <w:rFonts w:ascii="Century" w:hAnsi="Century" w:cs="Arial"/>
          <w:b/>
          <w:sz w:val="20"/>
          <w:szCs w:val="20"/>
        </w:rPr>
        <w:t>I</w:t>
      </w:r>
      <w:r w:rsidRPr="00344F1F">
        <w:rPr>
          <w:rFonts w:ascii="Century" w:hAnsi="Century" w:cs="Arial"/>
          <w:b/>
          <w:sz w:val="20"/>
          <w:szCs w:val="20"/>
        </w:rPr>
        <w:t xml:space="preserve"> – DA HABILITAÇÃO</w:t>
      </w:r>
    </w:p>
    <w:p w14:paraId="24265EC9" w14:textId="512AC566" w:rsidR="008D51E4" w:rsidRPr="00344F1F" w:rsidRDefault="008D51E4" w:rsidP="00816E7E">
      <w:pPr>
        <w:spacing w:before="120" w:after="120" w:line="288" w:lineRule="auto"/>
        <w:jc w:val="both"/>
        <w:rPr>
          <w:rFonts w:ascii="Century" w:hAnsi="Century" w:cs="Arial"/>
          <w:sz w:val="20"/>
          <w:szCs w:val="20"/>
        </w:rPr>
      </w:pPr>
      <w:bookmarkStart w:id="8" w:name="_Hlk41391756"/>
      <w:r w:rsidRPr="00344F1F">
        <w:rPr>
          <w:rFonts w:ascii="Century" w:hAnsi="Century" w:cs="Arial"/>
          <w:b/>
          <w:bCs/>
          <w:sz w:val="20"/>
          <w:szCs w:val="20"/>
        </w:rPr>
        <w:t>1</w:t>
      </w:r>
      <w:r w:rsidR="0045247E" w:rsidRPr="00344F1F">
        <w:rPr>
          <w:rFonts w:ascii="Century" w:hAnsi="Century" w:cs="Arial"/>
          <w:b/>
          <w:bCs/>
          <w:sz w:val="20"/>
          <w:szCs w:val="20"/>
        </w:rPr>
        <w:t>1</w:t>
      </w:r>
      <w:r w:rsidR="00DF24D5" w:rsidRPr="00344F1F">
        <w:rPr>
          <w:rFonts w:ascii="Century" w:hAnsi="Century" w:cs="Arial"/>
          <w:b/>
          <w:bCs/>
          <w:sz w:val="20"/>
          <w:szCs w:val="20"/>
        </w:rPr>
        <w:t>.</w:t>
      </w:r>
      <w:r w:rsidRPr="00344F1F">
        <w:rPr>
          <w:rFonts w:ascii="Century" w:hAnsi="Century" w:cs="Arial"/>
          <w:sz w:val="20"/>
          <w:szCs w:val="20"/>
        </w:rPr>
        <w:t xml:space="preserve"> As licitantes deverão cumprir todas as exigências do TERMO DE REFERÊNCIA</w:t>
      </w:r>
      <w:r w:rsidR="00BF46F9" w:rsidRPr="00344F1F">
        <w:rPr>
          <w:rFonts w:ascii="Century" w:hAnsi="Century" w:cs="Arial"/>
          <w:sz w:val="20"/>
          <w:szCs w:val="20"/>
        </w:rPr>
        <w:t xml:space="preserve"> (ANEXO I)</w:t>
      </w:r>
      <w:r w:rsidRPr="00344F1F">
        <w:rPr>
          <w:rFonts w:ascii="Century" w:hAnsi="Century" w:cs="Arial"/>
          <w:sz w:val="20"/>
          <w:szCs w:val="20"/>
        </w:rPr>
        <w:t>,</w:t>
      </w:r>
      <w:r w:rsidR="000841BE" w:rsidRPr="00344F1F">
        <w:rPr>
          <w:rFonts w:ascii="Century" w:hAnsi="Century" w:cs="Arial"/>
          <w:sz w:val="20"/>
          <w:szCs w:val="20"/>
        </w:rPr>
        <w:t xml:space="preserve"> bem como legislação pertinente.</w:t>
      </w:r>
    </w:p>
    <w:p w14:paraId="6FFE7D1B" w14:textId="2C2879CA" w:rsidR="00BF46F9" w:rsidRPr="00344F1F" w:rsidRDefault="00BF46F9" w:rsidP="00816E7E">
      <w:pPr>
        <w:pStyle w:val="Nivel3"/>
        <w:spacing w:line="288" w:lineRule="auto"/>
        <w:ind w:left="0"/>
        <w:rPr>
          <w:rFonts w:ascii="Century" w:hAnsi="Century"/>
        </w:rPr>
      </w:pPr>
      <w:r w:rsidRPr="00344F1F">
        <w:rPr>
          <w:rFonts w:ascii="Century" w:hAnsi="Century"/>
          <w:b/>
          <w:bCs/>
        </w:rPr>
        <w:t>1</w:t>
      </w:r>
      <w:r w:rsidR="0045247E" w:rsidRPr="00344F1F">
        <w:rPr>
          <w:rFonts w:ascii="Century" w:hAnsi="Century"/>
          <w:b/>
          <w:bCs/>
        </w:rPr>
        <w:t>1</w:t>
      </w:r>
      <w:r w:rsidRPr="00344F1F">
        <w:rPr>
          <w:rFonts w:ascii="Century" w:hAnsi="Century"/>
          <w:b/>
          <w:bCs/>
        </w:rPr>
        <w:t>.1</w:t>
      </w:r>
      <w:r w:rsidR="00DF24D5" w:rsidRPr="00344F1F">
        <w:rPr>
          <w:rFonts w:ascii="Century" w:hAnsi="Century"/>
          <w:b/>
          <w:bCs/>
        </w:rPr>
        <w:t>.</w:t>
      </w:r>
      <w:r w:rsidRPr="00344F1F">
        <w:rPr>
          <w:rFonts w:ascii="Century" w:hAnsi="Century"/>
        </w:rPr>
        <w:t xml:space="preserve"> </w:t>
      </w:r>
      <w:bookmarkStart w:id="9" w:name="_Ref114663777"/>
      <w:r w:rsidRPr="00344F1F">
        <w:rPr>
          <w:rFonts w:ascii="Century" w:hAnsi="Century"/>
        </w:rPr>
        <w:t xml:space="preserve">A documentação exigida para fins de habilitação jurídica, fiscal, social e trabalhista e econômico- ﬁnanceira, </w:t>
      </w:r>
      <w:r w:rsidR="00F64843" w:rsidRPr="00344F1F">
        <w:rPr>
          <w:rFonts w:ascii="Century" w:hAnsi="Century"/>
          <w:color w:val="auto"/>
        </w:rPr>
        <w:t xml:space="preserve">desde que previsto no edital, </w:t>
      </w:r>
      <w:r w:rsidRPr="00344F1F">
        <w:rPr>
          <w:rFonts w:ascii="Century" w:hAnsi="Century"/>
          <w:color w:val="auto"/>
        </w:rPr>
        <w:t xml:space="preserve">poderá </w:t>
      </w:r>
      <w:r w:rsidRPr="00344F1F">
        <w:rPr>
          <w:rFonts w:ascii="Century" w:hAnsi="Century"/>
        </w:rPr>
        <w:t>ser substituída pelo registro cadastral no SICAF.</w:t>
      </w:r>
      <w:bookmarkEnd w:id="9"/>
    </w:p>
    <w:p w14:paraId="6F0F0A67" w14:textId="0ADB99D2" w:rsidR="008D51E4" w:rsidRPr="00344F1F" w:rsidRDefault="008D51E4" w:rsidP="00816E7E">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132CA1" w:rsidRPr="00344F1F">
        <w:rPr>
          <w:rFonts w:ascii="Century" w:hAnsi="Century" w:cs="Arial"/>
          <w:b/>
          <w:bCs/>
          <w:sz w:val="20"/>
          <w:szCs w:val="20"/>
        </w:rPr>
        <w:t>2</w:t>
      </w:r>
      <w:r w:rsidR="00DF24D5" w:rsidRPr="00344F1F">
        <w:rPr>
          <w:rFonts w:ascii="Century" w:hAnsi="Century" w:cs="Arial"/>
          <w:b/>
          <w:bCs/>
          <w:sz w:val="20"/>
          <w:szCs w:val="20"/>
        </w:rPr>
        <w:t>.</w:t>
      </w:r>
      <w:r w:rsidRPr="00344F1F">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w:t>
      </w:r>
      <w:r w:rsidR="00515993" w:rsidRPr="00344F1F">
        <w:rPr>
          <w:rFonts w:ascii="Century" w:hAnsi="Century" w:cs="Arial"/>
          <w:sz w:val="20"/>
          <w:szCs w:val="20"/>
        </w:rPr>
        <w:t xml:space="preserve"> fiscal</w:t>
      </w:r>
      <w:r w:rsidRPr="00344F1F">
        <w:rPr>
          <w:rFonts w:ascii="Century" w:hAnsi="Century" w:cs="Arial"/>
          <w:sz w:val="20"/>
          <w:szCs w:val="20"/>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344F1F" w:rsidRDefault="008D51E4" w:rsidP="00132CA1">
      <w:pPr>
        <w:spacing w:before="120" w:after="120" w:line="288"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132CA1" w:rsidRPr="00344F1F">
        <w:rPr>
          <w:rFonts w:ascii="Century" w:hAnsi="Century" w:cs="Arial"/>
          <w:b/>
          <w:bCs/>
          <w:sz w:val="20"/>
          <w:szCs w:val="20"/>
        </w:rPr>
        <w:t>2</w:t>
      </w:r>
      <w:r w:rsidRPr="00344F1F">
        <w:rPr>
          <w:rFonts w:ascii="Century" w:hAnsi="Century" w:cs="Arial"/>
          <w:b/>
          <w:bCs/>
          <w:sz w:val="20"/>
          <w:szCs w:val="20"/>
        </w:rPr>
        <w:t>.1</w:t>
      </w:r>
      <w:r w:rsidR="00DF24D5" w:rsidRPr="00344F1F">
        <w:rPr>
          <w:rFonts w:ascii="Century" w:hAnsi="Century" w:cs="Arial"/>
          <w:sz w:val="20"/>
          <w:szCs w:val="20"/>
        </w:rPr>
        <w:t>.</w:t>
      </w:r>
      <w:r w:rsidRPr="00344F1F">
        <w:rPr>
          <w:rFonts w:ascii="Century" w:hAnsi="Century" w:cs="Arial"/>
          <w:sz w:val="20"/>
          <w:szCs w:val="20"/>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0150456F" w14:textId="796DA831" w:rsidR="00216008" w:rsidRPr="00344F1F" w:rsidRDefault="008D51E4" w:rsidP="00816E7E">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2F4392" w:rsidRPr="00344F1F">
        <w:rPr>
          <w:rFonts w:ascii="Century" w:hAnsi="Century" w:cs="Arial"/>
          <w:b/>
          <w:bCs/>
          <w:sz w:val="20"/>
          <w:szCs w:val="20"/>
        </w:rPr>
        <w:t>3</w:t>
      </w:r>
      <w:r w:rsidR="00DF24D5" w:rsidRPr="00344F1F">
        <w:rPr>
          <w:rFonts w:ascii="Century" w:hAnsi="Century" w:cs="Arial"/>
          <w:b/>
          <w:bCs/>
          <w:sz w:val="20"/>
          <w:szCs w:val="20"/>
        </w:rPr>
        <w:t>.</w:t>
      </w:r>
      <w:r w:rsidRPr="00344F1F">
        <w:rPr>
          <w:rFonts w:ascii="Century" w:hAnsi="Century" w:cs="Arial"/>
          <w:sz w:val="20"/>
          <w:szCs w:val="20"/>
        </w:rPr>
        <w:t xml:space="preserve"> Para fins de habilitação jurídica, o Pregoeiro verificará a compatibilidade </w:t>
      </w:r>
      <w:r w:rsidR="00F94735" w:rsidRPr="00344F1F">
        <w:rPr>
          <w:rFonts w:ascii="Century" w:hAnsi="Century" w:cs="Arial"/>
          <w:sz w:val="20"/>
          <w:szCs w:val="20"/>
        </w:rPr>
        <w:t xml:space="preserve">ou similaridade </w:t>
      </w:r>
      <w:r w:rsidRPr="00344F1F">
        <w:rPr>
          <w:rFonts w:ascii="Century" w:hAnsi="Century" w:cs="Arial"/>
          <w:sz w:val="20"/>
          <w:szCs w:val="20"/>
        </w:rPr>
        <w:t xml:space="preserve">entre o objeto do certame e as atividades previstas como “objeto social” no ato constitutivo das licitantes, conforme natureza da pessoa jurídica. </w:t>
      </w:r>
    </w:p>
    <w:p w14:paraId="24D5577C" w14:textId="7404BBFA" w:rsidR="00A63944" w:rsidRPr="00344F1F" w:rsidRDefault="00A63944" w:rsidP="00A63944">
      <w:pPr>
        <w:pStyle w:val="Nivel2"/>
        <w:rPr>
          <w:rFonts w:ascii="Century" w:hAnsi="Century"/>
        </w:rPr>
      </w:pPr>
      <w:r w:rsidRPr="00344F1F">
        <w:rPr>
          <w:rFonts w:ascii="Century" w:hAnsi="Century"/>
          <w:b/>
          <w:bCs/>
        </w:rPr>
        <w:t>1</w:t>
      </w:r>
      <w:r w:rsidR="00491E04" w:rsidRPr="00344F1F">
        <w:rPr>
          <w:rFonts w:ascii="Century" w:hAnsi="Century"/>
          <w:b/>
          <w:bCs/>
        </w:rPr>
        <w:t>1</w:t>
      </w:r>
      <w:r w:rsidRPr="00344F1F">
        <w:rPr>
          <w:rFonts w:ascii="Century" w:hAnsi="Century"/>
          <w:b/>
          <w:bCs/>
        </w:rPr>
        <w:t>.4</w:t>
      </w:r>
      <w:r w:rsidR="00DF24D5" w:rsidRPr="00344F1F">
        <w:rPr>
          <w:rFonts w:ascii="Century" w:hAnsi="Century"/>
        </w:rPr>
        <w:t>.</w:t>
      </w:r>
      <w:r w:rsidRPr="00344F1F">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344F1F">
        <w:rPr>
          <w:rFonts w:ascii="Century" w:hAnsi="Century"/>
          <w:color w:val="auto"/>
        </w:rPr>
        <w:t>(</w:t>
      </w:r>
      <w:hyperlink r:id="rId27">
        <w:r w:rsidRPr="00344F1F">
          <w:rPr>
            <w:rStyle w:val="Hyperlink"/>
            <w:rFonts w:ascii="Century" w:hAnsi="Century"/>
            <w:color w:val="auto"/>
            <w:u w:val="none"/>
          </w:rPr>
          <w:t>IN nº 3/2018, art. 7º, caput</w:t>
        </w:r>
      </w:hyperlink>
      <w:r w:rsidRPr="00344F1F">
        <w:rPr>
          <w:rFonts w:ascii="Century" w:hAnsi="Century"/>
          <w:color w:val="auto"/>
        </w:rPr>
        <w:t>).</w:t>
      </w:r>
    </w:p>
    <w:p w14:paraId="0170A826" w14:textId="14658AD8" w:rsidR="0049495F" w:rsidRPr="00344F1F" w:rsidRDefault="002774E7" w:rsidP="00DF24D5">
      <w:pPr>
        <w:pStyle w:val="Nivel3"/>
        <w:ind w:left="426"/>
        <w:rPr>
          <w:rFonts w:ascii="Century" w:hAnsi="Century"/>
        </w:rPr>
      </w:pPr>
      <w:r w:rsidRPr="00344F1F">
        <w:rPr>
          <w:rFonts w:ascii="Century" w:hAnsi="Century"/>
          <w:b/>
          <w:bCs/>
        </w:rPr>
        <w:t>1</w:t>
      </w:r>
      <w:r w:rsidR="00491E04" w:rsidRPr="00344F1F">
        <w:rPr>
          <w:rFonts w:ascii="Century" w:hAnsi="Century"/>
          <w:b/>
          <w:bCs/>
        </w:rPr>
        <w:t>1</w:t>
      </w:r>
      <w:r w:rsidRPr="00344F1F">
        <w:rPr>
          <w:rFonts w:ascii="Century" w:hAnsi="Century"/>
          <w:b/>
          <w:bCs/>
        </w:rPr>
        <w:t>.4.1</w:t>
      </w:r>
      <w:r w:rsidR="00DF24D5" w:rsidRPr="00344F1F">
        <w:rPr>
          <w:rFonts w:ascii="Century" w:hAnsi="Century"/>
          <w:b/>
          <w:bCs/>
        </w:rPr>
        <w:t>.</w:t>
      </w:r>
      <w:r w:rsidR="0049495F" w:rsidRPr="00344F1F">
        <w:rPr>
          <w:rFonts w:ascii="Century" w:hAnsi="Century"/>
        </w:rPr>
        <w:t xml:space="preserve"> </w:t>
      </w:r>
      <w:r w:rsidRPr="00344F1F">
        <w:rPr>
          <w:rFonts w:ascii="Century" w:hAnsi="Century"/>
        </w:rPr>
        <w:t xml:space="preserve">A não observância do disposto no item anterior poderá ensejar desclassificação no momento da habilitação. </w:t>
      </w:r>
      <w:r w:rsidRPr="00344F1F">
        <w:rPr>
          <w:rFonts w:ascii="Century" w:hAnsi="Century"/>
          <w:color w:val="auto"/>
        </w:rPr>
        <w:t>(</w:t>
      </w:r>
      <w:hyperlink r:id="rId28" w:history="1">
        <w:r w:rsidRPr="00344F1F">
          <w:rPr>
            <w:rStyle w:val="Hyperlink"/>
            <w:rFonts w:ascii="Century" w:hAnsi="Century"/>
            <w:color w:val="auto"/>
            <w:u w:val="none"/>
          </w:rPr>
          <w:t>IN nº 3/2018, art. 7º, parágrafo único</w:t>
        </w:r>
      </w:hyperlink>
      <w:r w:rsidRPr="00344F1F">
        <w:rPr>
          <w:rFonts w:ascii="Century" w:hAnsi="Century"/>
          <w:color w:val="auto"/>
        </w:rPr>
        <w:t>).</w:t>
      </w:r>
    </w:p>
    <w:p w14:paraId="0C8A0E6A" w14:textId="10A700A7" w:rsidR="008D51E4" w:rsidRPr="00344F1F" w:rsidRDefault="008D51E4" w:rsidP="00816E7E">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DB137E" w:rsidRPr="00344F1F">
        <w:rPr>
          <w:rFonts w:ascii="Century" w:hAnsi="Century" w:cs="Arial"/>
          <w:b/>
          <w:bCs/>
          <w:sz w:val="20"/>
          <w:szCs w:val="20"/>
        </w:rPr>
        <w:t>5</w:t>
      </w:r>
      <w:r w:rsidR="00DF24D5" w:rsidRPr="00344F1F">
        <w:rPr>
          <w:rFonts w:ascii="Century" w:hAnsi="Century" w:cs="Arial"/>
          <w:b/>
          <w:bCs/>
          <w:sz w:val="20"/>
          <w:szCs w:val="20"/>
        </w:rPr>
        <w:t>.</w:t>
      </w:r>
      <w:r w:rsidRPr="00344F1F">
        <w:rPr>
          <w:rFonts w:ascii="Century" w:hAnsi="Century" w:cs="Arial"/>
          <w:sz w:val="20"/>
          <w:szCs w:val="20"/>
        </w:rPr>
        <w:t xml:space="preserve"> </w:t>
      </w:r>
      <w:r w:rsidR="002F4392" w:rsidRPr="00344F1F">
        <w:rPr>
          <w:rFonts w:ascii="Century" w:hAnsi="Century" w:cs="Arial"/>
          <w:sz w:val="20"/>
          <w:szCs w:val="20"/>
        </w:rPr>
        <w:t xml:space="preserve">Os documentos exigidos para habilitação que não estejam contemplados no SICAF serão enviados por meio do sistema compragov, </w:t>
      </w:r>
      <w:r w:rsidR="00DB137E" w:rsidRPr="00344F1F">
        <w:rPr>
          <w:rFonts w:ascii="Century" w:hAnsi="Century" w:cs="Arial"/>
          <w:sz w:val="20"/>
          <w:szCs w:val="20"/>
        </w:rPr>
        <w:t xml:space="preserve">em formato digital, no prazo de no mínimo 2 </w:t>
      </w:r>
      <w:r w:rsidR="00DB137E" w:rsidRPr="00344F1F">
        <w:rPr>
          <w:rFonts w:ascii="Century" w:hAnsi="Century" w:cs="Arial"/>
          <w:sz w:val="20"/>
          <w:szCs w:val="20"/>
        </w:rPr>
        <w:br/>
        <w:t xml:space="preserve">(duas) horas, prorrogável por igual período, </w:t>
      </w:r>
      <w:r w:rsidR="002F4392" w:rsidRPr="00344F1F">
        <w:rPr>
          <w:rFonts w:ascii="Century" w:hAnsi="Century" w:cs="Arial"/>
          <w:sz w:val="20"/>
          <w:szCs w:val="20"/>
        </w:rPr>
        <w:t xml:space="preserve">quando </w:t>
      </w:r>
      <w:r w:rsidR="00FA1A58" w:rsidRPr="00344F1F">
        <w:rPr>
          <w:rFonts w:ascii="Century" w:hAnsi="Century" w:cs="Arial"/>
          <w:sz w:val="20"/>
          <w:szCs w:val="20"/>
        </w:rPr>
        <w:t>definidos pela comissão permanente de licitação.</w:t>
      </w:r>
      <w:r w:rsidRPr="00344F1F">
        <w:rPr>
          <w:rFonts w:ascii="Century" w:hAnsi="Century" w:cs="Arial"/>
          <w:sz w:val="20"/>
          <w:szCs w:val="20"/>
        </w:rPr>
        <w:t xml:space="preserve"> </w:t>
      </w:r>
    </w:p>
    <w:p w14:paraId="62593783" w14:textId="24B609B0" w:rsidR="00D83FE4" w:rsidRPr="00344F1F" w:rsidRDefault="00DB137E" w:rsidP="00DF24D5">
      <w:pPr>
        <w:pStyle w:val="Nivel3"/>
        <w:ind w:left="426"/>
        <w:rPr>
          <w:rFonts w:ascii="Century" w:hAnsi="Century"/>
          <w:color w:val="0000FF"/>
          <w:u w:val="single"/>
        </w:rPr>
      </w:pPr>
      <w:r w:rsidRPr="00344F1F">
        <w:rPr>
          <w:rFonts w:ascii="Century" w:hAnsi="Century"/>
          <w:b/>
          <w:bCs/>
        </w:rPr>
        <w:t>1</w:t>
      </w:r>
      <w:r w:rsidR="00491E04" w:rsidRPr="00344F1F">
        <w:rPr>
          <w:rFonts w:ascii="Century" w:hAnsi="Century"/>
          <w:b/>
          <w:bCs/>
        </w:rPr>
        <w:t>1</w:t>
      </w:r>
      <w:r w:rsidRPr="00344F1F">
        <w:rPr>
          <w:rFonts w:ascii="Century" w:hAnsi="Century"/>
          <w:b/>
          <w:bCs/>
        </w:rPr>
        <w:t>.5.1</w:t>
      </w:r>
      <w:r w:rsidR="00DF24D5" w:rsidRPr="00344F1F">
        <w:rPr>
          <w:rFonts w:ascii="Century" w:hAnsi="Century"/>
          <w:b/>
          <w:bCs/>
        </w:rPr>
        <w:t>.</w:t>
      </w:r>
      <w:r w:rsidR="00DF24D5" w:rsidRPr="00344F1F">
        <w:rPr>
          <w:rFonts w:ascii="Century" w:hAnsi="Century"/>
        </w:rPr>
        <w:t xml:space="preserve"> </w:t>
      </w:r>
      <w:r w:rsidRPr="00344F1F">
        <w:rPr>
          <w:rFonts w:ascii="Century" w:hAnsi="Century"/>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344F1F">
        <w:rPr>
          <w:rFonts w:ascii="Century" w:hAnsi="Century"/>
          <w:color w:val="auto"/>
        </w:rPr>
        <w:t xml:space="preserve"> </w:t>
      </w:r>
      <w:hyperlink r:id="rId29" w:history="1">
        <w:r w:rsidRPr="00344F1F">
          <w:rPr>
            <w:rStyle w:val="Hyperlink"/>
            <w:rFonts w:ascii="Century" w:hAnsi="Century"/>
            <w:color w:val="auto"/>
            <w:u w:val="none"/>
          </w:rPr>
          <w:t>§ 1º do art. 36 e no § 1º do art. 39 da Instrução Normativa SEGES nº 73, de 30 de setembro de 2022.</w:t>
        </w:r>
      </w:hyperlink>
    </w:p>
    <w:p w14:paraId="2826985C" w14:textId="72A116A9" w:rsidR="004136C3" w:rsidRPr="00344F1F" w:rsidRDefault="004136C3" w:rsidP="00DF24D5">
      <w:pPr>
        <w:pStyle w:val="Nivel3"/>
        <w:ind w:left="426"/>
        <w:rPr>
          <w:rFonts w:ascii="Century" w:hAnsi="Century"/>
          <w:color w:val="0000FF"/>
          <w:u w:val="single"/>
        </w:rPr>
      </w:pPr>
      <w:r w:rsidRPr="00344F1F">
        <w:rPr>
          <w:rFonts w:ascii="Century" w:hAnsi="Century"/>
          <w:b/>
          <w:bCs/>
        </w:rPr>
        <w:lastRenderedPageBreak/>
        <w:t>1</w:t>
      </w:r>
      <w:r w:rsidR="00FA1A58" w:rsidRPr="00344F1F">
        <w:rPr>
          <w:rFonts w:ascii="Century" w:hAnsi="Century"/>
          <w:b/>
          <w:bCs/>
        </w:rPr>
        <w:t>1</w:t>
      </w:r>
      <w:r w:rsidRPr="00344F1F">
        <w:rPr>
          <w:rFonts w:ascii="Century" w:hAnsi="Century"/>
          <w:b/>
          <w:bCs/>
        </w:rPr>
        <w:t>.5.2</w:t>
      </w:r>
      <w:r w:rsidR="00DF24D5" w:rsidRPr="00344F1F">
        <w:rPr>
          <w:rFonts w:ascii="Century" w:hAnsi="Century"/>
          <w:b/>
          <w:bCs/>
        </w:rPr>
        <w:t>.</w:t>
      </w:r>
      <w:r w:rsidRPr="00344F1F">
        <w:rPr>
          <w:rFonts w:ascii="Century" w:hAnsi="Century"/>
        </w:rPr>
        <w:t xml:space="preserve"> Para a contagem do prazo de que trata o item anterior não será considerado o tempo de suspensão da sessão realizada pelo Pregoeiro.</w:t>
      </w:r>
    </w:p>
    <w:p w14:paraId="12C4A6C3" w14:textId="77777777" w:rsidR="00491E04" w:rsidRPr="00344F1F" w:rsidRDefault="004136C3" w:rsidP="003F2798">
      <w:pPr>
        <w:pStyle w:val="Nivel2"/>
        <w:numPr>
          <w:ilvl w:val="1"/>
          <w:numId w:val="12"/>
        </w:numPr>
        <w:rPr>
          <w:rFonts w:ascii="Century" w:hAnsi="Century"/>
          <w:i/>
        </w:rPr>
      </w:pPr>
      <w:r w:rsidRPr="00344F1F">
        <w:rPr>
          <w:rFonts w:ascii="Century" w:hAnsi="Century"/>
        </w:rPr>
        <w:t>A verificação no Sicaf ou a exigência dos documentos nele não contidos somente será feita em relação ao licitante vencedor.</w:t>
      </w:r>
    </w:p>
    <w:p w14:paraId="631052F2" w14:textId="77777777" w:rsidR="00491E04" w:rsidRPr="00344F1F" w:rsidRDefault="00BF2BD7" w:rsidP="003F2798">
      <w:pPr>
        <w:pStyle w:val="Nivel2"/>
        <w:numPr>
          <w:ilvl w:val="1"/>
          <w:numId w:val="12"/>
        </w:numPr>
        <w:rPr>
          <w:rFonts w:ascii="Century" w:hAnsi="Century"/>
          <w:i/>
        </w:rPr>
      </w:pPr>
      <w:r w:rsidRPr="00344F1F">
        <w:rPr>
          <w:rFonts w:ascii="Century" w:hAnsi="Century"/>
        </w:rPr>
        <w:t>Será exigida a apresentação dos documentos de habilitação apenas pelo licitante vencedor, exceto quando a fase de habilitação anteceder a de julgamento;</w:t>
      </w:r>
    </w:p>
    <w:p w14:paraId="20CE16E3" w14:textId="74BBC8B9" w:rsidR="00DB137E" w:rsidRPr="00344F1F" w:rsidRDefault="00DB137E" w:rsidP="003F2798">
      <w:pPr>
        <w:pStyle w:val="Nivel2"/>
        <w:numPr>
          <w:ilvl w:val="1"/>
          <w:numId w:val="12"/>
        </w:numPr>
        <w:rPr>
          <w:rFonts w:ascii="Century" w:hAnsi="Century"/>
          <w:i/>
        </w:rPr>
      </w:pPr>
      <w:r w:rsidRPr="00344F1F">
        <w:rPr>
          <w:rFonts w:ascii="Century" w:hAnsi="Century"/>
        </w:rPr>
        <w:t xml:space="preserve"> A licitante deverá apresentar a documentação comprobatória dos seguintes requisitos de habilitação: </w:t>
      </w:r>
    </w:p>
    <w:p w14:paraId="2757C277" w14:textId="2C40B2EA" w:rsidR="008D51E4" w:rsidRPr="00344F1F" w:rsidRDefault="008D51E4" w:rsidP="00AC11A8">
      <w:pPr>
        <w:spacing w:before="120" w:after="120" w:line="240" w:lineRule="auto"/>
        <w:jc w:val="both"/>
        <w:rPr>
          <w:rFonts w:ascii="Century" w:hAnsi="Century" w:cs="Arial"/>
          <w:b/>
          <w:bCs/>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053AAC" w:rsidRPr="00344F1F">
        <w:rPr>
          <w:rFonts w:ascii="Century" w:hAnsi="Century" w:cs="Arial"/>
          <w:b/>
          <w:bCs/>
          <w:sz w:val="20"/>
          <w:szCs w:val="20"/>
        </w:rPr>
        <w:t>9</w:t>
      </w:r>
      <w:r w:rsidRPr="00344F1F">
        <w:rPr>
          <w:rFonts w:ascii="Century" w:hAnsi="Century" w:cs="Arial"/>
          <w:b/>
          <w:bCs/>
          <w:sz w:val="20"/>
          <w:szCs w:val="20"/>
        </w:rPr>
        <w:t>.1</w:t>
      </w:r>
      <w:r w:rsidR="00DF24D5" w:rsidRPr="00344F1F">
        <w:rPr>
          <w:rFonts w:ascii="Century" w:hAnsi="Century" w:cs="Arial"/>
          <w:b/>
          <w:bCs/>
          <w:sz w:val="20"/>
          <w:szCs w:val="20"/>
        </w:rPr>
        <w:t>.</w:t>
      </w:r>
      <w:r w:rsidRPr="00344F1F">
        <w:rPr>
          <w:rFonts w:ascii="Century" w:hAnsi="Century" w:cs="Arial"/>
          <w:b/>
          <w:bCs/>
          <w:sz w:val="20"/>
          <w:szCs w:val="20"/>
        </w:rPr>
        <w:t xml:space="preserve"> </w:t>
      </w:r>
      <w:r w:rsidR="00DD1541" w:rsidRPr="00344F1F">
        <w:rPr>
          <w:rFonts w:ascii="Century" w:hAnsi="Century" w:cs="Arial"/>
          <w:b/>
          <w:bCs/>
          <w:sz w:val="20"/>
          <w:szCs w:val="20"/>
        </w:rPr>
        <w:t xml:space="preserve">DA </w:t>
      </w:r>
      <w:r w:rsidRPr="00344F1F">
        <w:rPr>
          <w:rFonts w:ascii="Century" w:hAnsi="Century" w:cs="Arial"/>
          <w:b/>
          <w:bCs/>
          <w:sz w:val="20"/>
          <w:szCs w:val="20"/>
        </w:rPr>
        <w:t xml:space="preserve">CAPACIDADE TÉCNICA: </w:t>
      </w:r>
    </w:p>
    <w:p w14:paraId="6CCC0D6B" w14:textId="03393C92" w:rsidR="008D51E4" w:rsidRPr="00344F1F" w:rsidRDefault="008D51E4" w:rsidP="001D006E">
      <w:pPr>
        <w:spacing w:before="120" w:after="120" w:line="240" w:lineRule="auto"/>
        <w:ind w:left="284"/>
        <w:jc w:val="both"/>
        <w:rPr>
          <w:rFonts w:ascii="Century" w:hAnsi="Century" w:cs="Arial"/>
          <w:sz w:val="20"/>
          <w:szCs w:val="20"/>
        </w:rPr>
      </w:pPr>
      <w:r w:rsidRPr="00344F1F">
        <w:rPr>
          <w:rFonts w:ascii="Century" w:hAnsi="Century" w:cs="Arial"/>
          <w:sz w:val="20"/>
          <w:szCs w:val="20"/>
        </w:rPr>
        <w:t>a) Atestado de Capacidade Técnica, fornecido por pessoa jurídica de direito público ou privado, declarando que a licitante já forneceu, a contento</w:t>
      </w:r>
      <w:r w:rsidR="00F94735" w:rsidRPr="00344F1F">
        <w:rPr>
          <w:rFonts w:ascii="Century" w:hAnsi="Century" w:cs="Arial"/>
          <w:sz w:val="20"/>
          <w:szCs w:val="20"/>
        </w:rPr>
        <w:t xml:space="preserve">, o </w:t>
      </w:r>
      <w:r w:rsidRPr="00344F1F">
        <w:rPr>
          <w:rFonts w:ascii="Century" w:hAnsi="Century" w:cs="Arial"/>
          <w:sz w:val="20"/>
          <w:szCs w:val="20"/>
        </w:rPr>
        <w:t>objeto compatível</w:t>
      </w:r>
      <w:r w:rsidR="001748C4" w:rsidRPr="00344F1F">
        <w:rPr>
          <w:rFonts w:ascii="Century" w:hAnsi="Century" w:cs="Arial"/>
          <w:sz w:val="20"/>
          <w:szCs w:val="20"/>
        </w:rPr>
        <w:t xml:space="preserve"> e/ou </w:t>
      </w:r>
      <w:r w:rsidR="00F94735" w:rsidRPr="00344F1F">
        <w:rPr>
          <w:rFonts w:ascii="Century" w:hAnsi="Century" w:cs="Arial"/>
          <w:sz w:val="20"/>
          <w:szCs w:val="20"/>
        </w:rPr>
        <w:t>similar</w:t>
      </w:r>
      <w:r w:rsidRPr="00344F1F">
        <w:rPr>
          <w:rFonts w:ascii="Century" w:hAnsi="Century" w:cs="Arial"/>
          <w:sz w:val="20"/>
          <w:szCs w:val="20"/>
        </w:rPr>
        <w:t xml:space="preserve"> ao da presente licitação </w:t>
      </w:r>
      <w:r w:rsidR="00AC11A8" w:rsidRPr="00344F1F">
        <w:rPr>
          <w:rFonts w:ascii="Century" w:hAnsi="Century" w:cs="Arial"/>
          <w:sz w:val="20"/>
          <w:szCs w:val="20"/>
        </w:rPr>
        <w:t>ou</w:t>
      </w:r>
      <w:r w:rsidRPr="00344F1F">
        <w:rPr>
          <w:rFonts w:ascii="Century" w:hAnsi="Century" w:cs="Arial"/>
          <w:sz w:val="20"/>
          <w:szCs w:val="20"/>
        </w:rPr>
        <w:t xml:space="preserve"> do item</w:t>
      </w:r>
      <w:r w:rsidR="00F94735" w:rsidRPr="00344F1F">
        <w:rPr>
          <w:rFonts w:ascii="Century" w:hAnsi="Century" w:cs="Arial"/>
          <w:sz w:val="20"/>
          <w:szCs w:val="20"/>
        </w:rPr>
        <w:t xml:space="preserve"> para o</w:t>
      </w:r>
      <w:r w:rsidRPr="00344F1F">
        <w:rPr>
          <w:rFonts w:ascii="Century" w:hAnsi="Century" w:cs="Arial"/>
          <w:sz w:val="20"/>
          <w:szCs w:val="20"/>
        </w:rPr>
        <w:t xml:space="preserve"> qual esteja participando. </w:t>
      </w:r>
    </w:p>
    <w:p w14:paraId="53709F78" w14:textId="7350D642" w:rsidR="00DA4B82" w:rsidRPr="00344F1F" w:rsidRDefault="00053AAC" w:rsidP="001D006E">
      <w:pPr>
        <w:spacing w:before="120" w:after="120" w:line="240" w:lineRule="auto"/>
        <w:ind w:left="284"/>
        <w:jc w:val="both"/>
        <w:rPr>
          <w:rFonts w:ascii="Century" w:hAnsi="Century" w:cs="Arial"/>
          <w:sz w:val="20"/>
          <w:szCs w:val="20"/>
        </w:rPr>
      </w:pPr>
      <w:r w:rsidRPr="00344F1F">
        <w:rPr>
          <w:rFonts w:ascii="Century" w:hAnsi="Century" w:cs="Arial"/>
          <w:sz w:val="20"/>
          <w:szCs w:val="20"/>
        </w:rPr>
        <w:t xml:space="preserve">b) </w:t>
      </w:r>
      <w:r w:rsidR="00153738" w:rsidRPr="00344F1F">
        <w:rPr>
          <w:rFonts w:ascii="Century" w:hAnsi="Century" w:cs="Arial"/>
          <w:sz w:val="20"/>
          <w:szCs w:val="20"/>
        </w:rPr>
        <w:t>Em caso de dúvida de autenticidade das informações, será exigido o reconhecimento de firma, conforme art. 9º do Decreto nº 9.094/2017.</w:t>
      </w:r>
    </w:p>
    <w:p w14:paraId="44B3B4F1" w14:textId="48DEDE28" w:rsidR="000841BE" w:rsidRPr="00344F1F" w:rsidRDefault="000841BE" w:rsidP="00053AAC">
      <w:pPr>
        <w:spacing w:before="120" w:after="120" w:line="288" w:lineRule="auto"/>
        <w:jc w:val="both"/>
        <w:rPr>
          <w:rFonts w:ascii="Century" w:hAnsi="Century" w:cs="Arial"/>
          <w:sz w:val="20"/>
          <w:szCs w:val="20"/>
        </w:rPr>
      </w:pPr>
      <w:r w:rsidRPr="00344F1F">
        <w:rPr>
          <w:rFonts w:ascii="Century" w:hAnsi="Century" w:cs="Arial"/>
          <w:b/>
          <w:bCs/>
          <w:sz w:val="20"/>
          <w:szCs w:val="20"/>
        </w:rPr>
        <w:t>11.</w:t>
      </w:r>
      <w:r w:rsidR="00053AAC" w:rsidRPr="00344F1F">
        <w:rPr>
          <w:rFonts w:ascii="Century" w:hAnsi="Century" w:cs="Arial"/>
          <w:b/>
          <w:bCs/>
          <w:sz w:val="20"/>
          <w:szCs w:val="20"/>
        </w:rPr>
        <w:t>9.2</w:t>
      </w:r>
      <w:r w:rsidRPr="00344F1F">
        <w:rPr>
          <w:rFonts w:ascii="Century" w:hAnsi="Century" w:cs="Arial"/>
          <w:sz w:val="20"/>
          <w:szCs w:val="20"/>
        </w:rPr>
        <w:t xml:space="preserve"> </w:t>
      </w:r>
      <w:r w:rsidR="00053AAC" w:rsidRPr="00344F1F">
        <w:rPr>
          <w:rFonts w:ascii="Century" w:hAnsi="Century" w:cs="Arial"/>
          <w:sz w:val="20"/>
          <w:szCs w:val="20"/>
        </w:rPr>
        <w:t>As</w:t>
      </w:r>
      <w:r w:rsidRPr="00344F1F">
        <w:rPr>
          <w:rFonts w:ascii="Century" w:hAnsi="Century" w:cs="Arial"/>
          <w:sz w:val="20"/>
          <w:szCs w:val="20"/>
        </w:rPr>
        <w:t xml:space="preserve"> empresas </w:t>
      </w:r>
      <w:r w:rsidR="00053AAC" w:rsidRPr="00344F1F">
        <w:rPr>
          <w:rFonts w:ascii="Century" w:hAnsi="Century" w:cs="Arial"/>
          <w:sz w:val="20"/>
          <w:szCs w:val="20"/>
        </w:rPr>
        <w:t xml:space="preserve">devem estar </w:t>
      </w:r>
      <w:r w:rsidRPr="00344F1F">
        <w:rPr>
          <w:rFonts w:ascii="Century" w:hAnsi="Century" w:cs="Arial"/>
          <w:sz w:val="20"/>
          <w:szCs w:val="20"/>
        </w:rPr>
        <w:t>legalmente estabelecidas e especializadas no ramo mediante atividade econômica compatível e/ou similar com objeto da licitação, e que satisfaçam às condições deste edital e seus anexos.</w:t>
      </w:r>
    </w:p>
    <w:p w14:paraId="67195E13" w14:textId="45433B23" w:rsidR="008D51E4" w:rsidRPr="00344F1F" w:rsidRDefault="008D51E4" w:rsidP="00AC11A8">
      <w:pPr>
        <w:spacing w:before="120" w:after="120" w:line="240" w:lineRule="auto"/>
        <w:jc w:val="both"/>
        <w:rPr>
          <w:rFonts w:ascii="Century" w:hAnsi="Century" w:cs="Arial"/>
          <w:b/>
          <w:bCs/>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053AAC" w:rsidRPr="00344F1F">
        <w:rPr>
          <w:rFonts w:ascii="Century" w:hAnsi="Century" w:cs="Arial"/>
          <w:b/>
          <w:bCs/>
          <w:sz w:val="20"/>
          <w:szCs w:val="20"/>
        </w:rPr>
        <w:t>10</w:t>
      </w:r>
      <w:r w:rsidRPr="00344F1F">
        <w:rPr>
          <w:rFonts w:ascii="Century" w:hAnsi="Century" w:cs="Arial"/>
          <w:b/>
          <w:bCs/>
          <w:sz w:val="20"/>
          <w:szCs w:val="20"/>
        </w:rPr>
        <w:t xml:space="preserve">. </w:t>
      </w:r>
      <w:r w:rsidR="00416FB7" w:rsidRPr="00344F1F">
        <w:rPr>
          <w:rFonts w:ascii="Century" w:hAnsi="Century" w:cs="Arial"/>
          <w:b/>
          <w:bCs/>
          <w:sz w:val="20"/>
          <w:szCs w:val="20"/>
        </w:rPr>
        <w:t xml:space="preserve">DA </w:t>
      </w:r>
      <w:r w:rsidRPr="00344F1F">
        <w:rPr>
          <w:rFonts w:ascii="Century" w:hAnsi="Century" w:cs="Arial"/>
          <w:b/>
          <w:bCs/>
          <w:sz w:val="20"/>
          <w:szCs w:val="20"/>
        </w:rPr>
        <w:t xml:space="preserve">QUALIFICAÇÃO ECONÔMICO-FINANCEIRA: </w:t>
      </w:r>
    </w:p>
    <w:p w14:paraId="533AEEFF" w14:textId="4D09EE75" w:rsidR="008D51E4" w:rsidRPr="00344F1F" w:rsidRDefault="008D51E4" w:rsidP="001D006E">
      <w:pPr>
        <w:ind w:left="426"/>
        <w:rPr>
          <w:rFonts w:ascii="Century" w:hAnsi="Century" w:cstheme="minorHAnsi"/>
          <w:sz w:val="20"/>
          <w:szCs w:val="20"/>
        </w:rPr>
      </w:pPr>
      <w:r w:rsidRPr="00344F1F">
        <w:rPr>
          <w:rFonts w:ascii="Century" w:hAnsi="Century" w:cs="Arial"/>
          <w:sz w:val="20"/>
          <w:szCs w:val="20"/>
        </w:rPr>
        <w:t xml:space="preserve">a) </w:t>
      </w:r>
      <w:r w:rsidR="00A87D04" w:rsidRPr="00344F1F">
        <w:rPr>
          <w:rFonts w:ascii="Century" w:hAnsi="Century" w:cstheme="minorHAnsi"/>
          <w:color w:val="000000"/>
          <w:sz w:val="20"/>
          <w:szCs w:val="20"/>
        </w:rPr>
        <w:t>certidão negativa de feitos sobre falência expedida pelo distribuidor da sede do licitante.</w:t>
      </w:r>
    </w:p>
    <w:p w14:paraId="16EF7C4A" w14:textId="7B6F5CF1" w:rsidR="008D51E4" w:rsidRPr="00344F1F" w:rsidRDefault="008D51E4" w:rsidP="00AC11A8">
      <w:pPr>
        <w:spacing w:before="120" w:after="120" w:line="240" w:lineRule="auto"/>
        <w:jc w:val="both"/>
        <w:rPr>
          <w:rFonts w:ascii="Century" w:hAnsi="Century" w:cs="Arial"/>
          <w:b/>
          <w:bCs/>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2E42E5" w:rsidRPr="00344F1F">
        <w:rPr>
          <w:rFonts w:ascii="Century" w:hAnsi="Century" w:cs="Arial"/>
          <w:b/>
          <w:bCs/>
          <w:sz w:val="20"/>
          <w:szCs w:val="20"/>
        </w:rPr>
        <w:t>11</w:t>
      </w:r>
      <w:r w:rsidR="00DF24D5" w:rsidRPr="00344F1F">
        <w:rPr>
          <w:rFonts w:ascii="Century" w:hAnsi="Century" w:cs="Arial"/>
          <w:b/>
          <w:bCs/>
          <w:sz w:val="20"/>
          <w:szCs w:val="20"/>
        </w:rPr>
        <w:t>.</w:t>
      </w:r>
      <w:r w:rsidRPr="00344F1F">
        <w:rPr>
          <w:rFonts w:ascii="Century" w:hAnsi="Century" w:cs="Arial"/>
          <w:b/>
          <w:bCs/>
          <w:sz w:val="20"/>
          <w:szCs w:val="20"/>
        </w:rPr>
        <w:t xml:space="preserve"> </w:t>
      </w:r>
      <w:r w:rsidR="00111A73" w:rsidRPr="00344F1F">
        <w:rPr>
          <w:rFonts w:ascii="Century" w:hAnsi="Century" w:cs="Arial"/>
          <w:b/>
          <w:bCs/>
          <w:sz w:val="20"/>
          <w:szCs w:val="20"/>
        </w:rPr>
        <w:t>DAS DECLARAÇÕES E DEMAIS DOCUMENTOS</w:t>
      </w:r>
      <w:r w:rsidRPr="00344F1F">
        <w:rPr>
          <w:rFonts w:ascii="Century" w:hAnsi="Century" w:cs="Arial"/>
          <w:b/>
          <w:bCs/>
          <w:sz w:val="20"/>
          <w:szCs w:val="20"/>
        </w:rPr>
        <w:t>:</w:t>
      </w:r>
      <w:r w:rsidRPr="00344F1F">
        <w:rPr>
          <w:rFonts w:ascii="Century" w:hAnsi="Century" w:cs="Arial"/>
          <w:sz w:val="20"/>
          <w:szCs w:val="20"/>
        </w:rPr>
        <w:t xml:space="preserve"> A licitante deverá </w:t>
      </w:r>
      <w:r w:rsidRPr="00344F1F">
        <w:rPr>
          <w:rFonts w:ascii="Century" w:hAnsi="Century" w:cs="Arial"/>
          <w:sz w:val="20"/>
          <w:szCs w:val="20"/>
          <w:u w:val="single"/>
        </w:rPr>
        <w:t>preencher/anexar</w:t>
      </w:r>
      <w:r w:rsidRPr="00344F1F">
        <w:rPr>
          <w:rFonts w:ascii="Century" w:hAnsi="Century" w:cs="Arial"/>
          <w:sz w:val="20"/>
          <w:szCs w:val="20"/>
        </w:rPr>
        <w:t xml:space="preserve"> no sistema</w:t>
      </w:r>
      <w:r w:rsidR="0079554B" w:rsidRPr="00344F1F">
        <w:rPr>
          <w:rFonts w:ascii="Century" w:hAnsi="Century" w:cs="Arial"/>
          <w:sz w:val="20"/>
          <w:szCs w:val="20"/>
        </w:rPr>
        <w:t xml:space="preserve"> comprasgov</w:t>
      </w:r>
      <w:r w:rsidRPr="00344F1F">
        <w:rPr>
          <w:rFonts w:ascii="Century" w:hAnsi="Century" w:cs="Arial"/>
          <w:sz w:val="20"/>
          <w:szCs w:val="20"/>
        </w:rPr>
        <w:t xml:space="preserve">, sob pena de inabilitação: </w:t>
      </w:r>
    </w:p>
    <w:p w14:paraId="7C7FD994" w14:textId="62C7EC01" w:rsidR="008D51E4" w:rsidRPr="00344F1F" w:rsidRDefault="008D51E4" w:rsidP="006D58E8">
      <w:pPr>
        <w:spacing w:before="120" w:after="120" w:line="240" w:lineRule="auto"/>
        <w:ind w:left="284"/>
        <w:jc w:val="both"/>
        <w:rPr>
          <w:rFonts w:ascii="Century" w:hAnsi="Century" w:cs="Arial"/>
          <w:sz w:val="20"/>
          <w:szCs w:val="20"/>
        </w:rPr>
      </w:pPr>
      <w:r w:rsidRPr="00344F1F">
        <w:rPr>
          <w:rFonts w:ascii="Century" w:hAnsi="Century" w:cs="Arial"/>
          <w:sz w:val="20"/>
          <w:szCs w:val="20"/>
        </w:rPr>
        <w:t xml:space="preserve">a) </w:t>
      </w:r>
      <w:r w:rsidR="0079554B" w:rsidRPr="00344F1F">
        <w:rPr>
          <w:rFonts w:ascii="Century" w:hAnsi="Century" w:cs="Arial"/>
          <w:sz w:val="20"/>
          <w:szCs w:val="20"/>
        </w:rPr>
        <w:t>d</w:t>
      </w:r>
      <w:r w:rsidRPr="00344F1F">
        <w:rPr>
          <w:rFonts w:ascii="Century" w:hAnsi="Century" w:cs="Arial"/>
          <w:sz w:val="20"/>
          <w:szCs w:val="20"/>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344F1F" w:rsidRDefault="002E42E5" w:rsidP="006D58E8">
      <w:pPr>
        <w:spacing w:before="120" w:after="120" w:line="240" w:lineRule="auto"/>
        <w:ind w:left="284"/>
        <w:jc w:val="both"/>
        <w:rPr>
          <w:rFonts w:ascii="Century" w:hAnsi="Century" w:cs="Arial"/>
          <w:sz w:val="20"/>
          <w:szCs w:val="20"/>
        </w:rPr>
      </w:pPr>
      <w:r w:rsidRPr="00344F1F">
        <w:rPr>
          <w:rFonts w:ascii="Century" w:hAnsi="Century" w:cs="Arial"/>
          <w:sz w:val="20"/>
          <w:szCs w:val="20"/>
        </w:rPr>
        <w:t>b</w:t>
      </w:r>
      <w:r w:rsidR="008D51E4" w:rsidRPr="00344F1F">
        <w:rPr>
          <w:rFonts w:ascii="Century" w:hAnsi="Century" w:cs="Arial"/>
          <w:sz w:val="20"/>
          <w:szCs w:val="20"/>
        </w:rPr>
        <w:t>) declaração de inexistência de fato impeditivo</w:t>
      </w:r>
      <w:r w:rsidR="007B41F3" w:rsidRPr="00344F1F">
        <w:rPr>
          <w:rFonts w:ascii="Century" w:hAnsi="Century" w:cs="Arial"/>
          <w:sz w:val="20"/>
          <w:szCs w:val="20"/>
        </w:rPr>
        <w:t>.</w:t>
      </w:r>
      <w:r w:rsidR="008D51E4" w:rsidRPr="00344F1F">
        <w:rPr>
          <w:rFonts w:ascii="Century" w:hAnsi="Century" w:cs="Arial"/>
          <w:sz w:val="20"/>
          <w:szCs w:val="20"/>
        </w:rPr>
        <w:t xml:space="preserve"> </w:t>
      </w:r>
    </w:p>
    <w:p w14:paraId="3878D6CE" w14:textId="113EF2D6" w:rsidR="00DB137E" w:rsidRPr="00344F1F" w:rsidRDefault="002E42E5" w:rsidP="006D58E8">
      <w:pPr>
        <w:spacing w:before="120" w:after="120" w:line="240" w:lineRule="auto"/>
        <w:ind w:left="284"/>
        <w:jc w:val="both"/>
        <w:rPr>
          <w:rFonts w:ascii="Century" w:hAnsi="Century" w:cs="Arial"/>
          <w:sz w:val="20"/>
          <w:szCs w:val="20"/>
        </w:rPr>
      </w:pPr>
      <w:r w:rsidRPr="00344F1F">
        <w:rPr>
          <w:rFonts w:ascii="Century" w:hAnsi="Century" w:cs="Arial"/>
          <w:sz w:val="20"/>
          <w:szCs w:val="20"/>
        </w:rPr>
        <w:t>c</w:t>
      </w:r>
      <w:r w:rsidR="008D51E4" w:rsidRPr="00344F1F">
        <w:rPr>
          <w:rFonts w:ascii="Century" w:hAnsi="Century" w:cs="Arial"/>
          <w:sz w:val="20"/>
          <w:szCs w:val="20"/>
        </w:rPr>
        <w:t xml:space="preserve">) </w:t>
      </w:r>
      <w:r w:rsidR="0079554B" w:rsidRPr="00344F1F">
        <w:rPr>
          <w:rFonts w:ascii="Century" w:hAnsi="Century" w:cs="Arial"/>
          <w:sz w:val="20"/>
          <w:szCs w:val="20"/>
        </w:rPr>
        <w:t>d</w:t>
      </w:r>
      <w:r w:rsidR="008D51E4" w:rsidRPr="00344F1F">
        <w:rPr>
          <w:rFonts w:ascii="Century" w:hAnsi="Century" w:cs="Arial"/>
          <w:sz w:val="20"/>
          <w:szCs w:val="20"/>
        </w:rPr>
        <w:t xml:space="preserve">eclaração de Proposta Independente (DPI). </w:t>
      </w:r>
    </w:p>
    <w:p w14:paraId="3416A1B4" w14:textId="720CD24B" w:rsidR="0079554B" w:rsidRPr="00344F1F" w:rsidRDefault="0079554B" w:rsidP="006D58E8">
      <w:pPr>
        <w:pStyle w:val="Nivel2"/>
        <w:ind w:left="284"/>
        <w:rPr>
          <w:rFonts w:ascii="Century" w:hAnsi="Century"/>
        </w:rPr>
      </w:pPr>
      <w:r w:rsidRPr="00344F1F">
        <w:rPr>
          <w:rFonts w:ascii="Century" w:hAnsi="Century"/>
        </w:rPr>
        <w:t xml:space="preserve">d) </w:t>
      </w:r>
      <w:r w:rsidR="007B41F3" w:rsidRPr="00344F1F">
        <w:rPr>
          <w:rFonts w:ascii="Century" w:hAnsi="Century"/>
        </w:rPr>
        <w:t xml:space="preserve">declaração de que atende aos requisitos de habilitação, e o declarante responderá pela veracidade das informações prestadas, na forma da lei </w:t>
      </w:r>
      <w:r w:rsidR="007B41F3" w:rsidRPr="00344F1F">
        <w:rPr>
          <w:rFonts w:ascii="Century" w:hAnsi="Century"/>
          <w:color w:val="auto"/>
        </w:rPr>
        <w:t>(</w:t>
      </w:r>
      <w:hyperlink r:id="rId30" w:anchor="art63">
        <w:r w:rsidR="007B41F3" w:rsidRPr="00344F1F">
          <w:rPr>
            <w:rStyle w:val="Hyperlink"/>
            <w:rFonts w:ascii="Century" w:hAnsi="Century"/>
            <w:color w:val="auto"/>
            <w:u w:val="none"/>
          </w:rPr>
          <w:t>art. 63, I, da Lei nº 14.133/2021</w:t>
        </w:r>
      </w:hyperlink>
      <w:r w:rsidR="007B41F3" w:rsidRPr="00344F1F">
        <w:rPr>
          <w:rFonts w:ascii="Century" w:hAnsi="Century"/>
          <w:color w:val="auto"/>
        </w:rPr>
        <w:t xml:space="preserve">). </w:t>
      </w:r>
    </w:p>
    <w:p w14:paraId="313AEE19" w14:textId="4DB243EC" w:rsidR="007B41F3" w:rsidRPr="00344F1F" w:rsidRDefault="0079554B" w:rsidP="006D58E8">
      <w:pPr>
        <w:pStyle w:val="Nivel2"/>
        <w:ind w:left="284"/>
        <w:rPr>
          <w:rFonts w:ascii="Century" w:hAnsi="Century"/>
        </w:rPr>
      </w:pPr>
      <w:r w:rsidRPr="00344F1F">
        <w:rPr>
          <w:rFonts w:ascii="Century" w:hAnsi="Century"/>
        </w:rPr>
        <w:t>e)</w:t>
      </w:r>
      <w:r w:rsidR="007B41F3" w:rsidRPr="00344F1F">
        <w:rPr>
          <w:rFonts w:ascii="Century" w:hAnsi="Century"/>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A56C8B" w:rsidRPr="00344F1F">
        <w:rPr>
          <w:rFonts w:ascii="Century" w:hAnsi="Century"/>
        </w:rPr>
        <w:t>.</w:t>
      </w:r>
    </w:p>
    <w:p w14:paraId="2010CEF2" w14:textId="4AE48116" w:rsidR="007B41F3" w:rsidRPr="00344F1F" w:rsidRDefault="007B41F3" w:rsidP="006D58E8">
      <w:pPr>
        <w:pStyle w:val="Nivel2"/>
        <w:ind w:left="284"/>
        <w:rPr>
          <w:rFonts w:ascii="Century" w:hAnsi="Century"/>
        </w:rPr>
      </w:pPr>
      <w:r w:rsidRPr="00344F1F">
        <w:rPr>
          <w:rFonts w:ascii="Century" w:hAnsi="Century"/>
        </w:rPr>
        <w:t xml:space="preserve">f) declaração de que cumpre as exigências de reserva de cargos para pessoa com deficiência e para reabilitado da Previdência Social, previstas em lei e em outras normas específicas. </w:t>
      </w:r>
      <w:r w:rsidRPr="00344F1F">
        <w:rPr>
          <w:rFonts w:ascii="Century" w:hAnsi="Century"/>
          <w:color w:val="auto"/>
        </w:rPr>
        <w:t>(</w:t>
      </w:r>
      <w:hyperlink r:id="rId31" w:anchor="art63">
        <w:r w:rsidRPr="00344F1F">
          <w:rPr>
            <w:rStyle w:val="Hyperlink"/>
            <w:rFonts w:ascii="Century" w:hAnsi="Century"/>
            <w:color w:val="auto"/>
            <w:u w:val="none"/>
          </w:rPr>
          <w:t>art. 63, IV, da Lei nº 14.133/2021</w:t>
        </w:r>
      </w:hyperlink>
      <w:r w:rsidRPr="00344F1F">
        <w:rPr>
          <w:rFonts w:ascii="Century" w:hAnsi="Century"/>
          <w:color w:val="auto"/>
        </w:rPr>
        <w:t>)</w:t>
      </w:r>
      <w:r w:rsidR="00A56C8B" w:rsidRPr="00344F1F">
        <w:rPr>
          <w:rFonts w:ascii="Century" w:hAnsi="Century"/>
          <w:color w:val="auto"/>
        </w:rPr>
        <w:t>.</w:t>
      </w:r>
      <w:r w:rsidRPr="00344F1F">
        <w:rPr>
          <w:rFonts w:ascii="Century" w:hAnsi="Century"/>
          <w:color w:val="auto"/>
        </w:rPr>
        <w:t xml:space="preserve"> </w:t>
      </w:r>
    </w:p>
    <w:p w14:paraId="36F6C5FF" w14:textId="2FD4DD3F" w:rsidR="0079554B" w:rsidRPr="00344F1F" w:rsidRDefault="00840C2A" w:rsidP="006D58E8">
      <w:pPr>
        <w:pStyle w:val="Nivel2"/>
        <w:ind w:left="284"/>
        <w:rPr>
          <w:rFonts w:ascii="Century" w:hAnsi="Century"/>
          <w:iCs/>
        </w:rPr>
      </w:pPr>
      <w:r w:rsidRPr="00344F1F">
        <w:rPr>
          <w:rFonts w:ascii="Century" w:hAnsi="Century"/>
        </w:rPr>
        <w:lastRenderedPageBreak/>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76220" w:rsidRPr="00344F1F">
        <w:rPr>
          <w:rFonts w:ascii="Century" w:hAnsi="Century"/>
        </w:rPr>
        <w:t xml:space="preserve"> (art. 63, §1º da Lei 14.133/2021).</w:t>
      </w:r>
    </w:p>
    <w:p w14:paraId="5A0DFCA9" w14:textId="76301A90" w:rsidR="00FC0611" w:rsidRPr="00344F1F" w:rsidRDefault="00DA079B" w:rsidP="00520CEB">
      <w:pPr>
        <w:pStyle w:val="Nivel2"/>
        <w:rPr>
          <w:rFonts w:ascii="Century" w:hAnsi="Century"/>
        </w:rPr>
      </w:pPr>
      <w:r w:rsidRPr="00344F1F">
        <w:rPr>
          <w:rFonts w:ascii="Century" w:hAnsi="Century"/>
          <w:b/>
          <w:bCs/>
        </w:rPr>
        <w:t>1</w:t>
      </w:r>
      <w:r w:rsidR="00491E04" w:rsidRPr="00344F1F">
        <w:rPr>
          <w:rFonts w:ascii="Century" w:hAnsi="Century"/>
          <w:b/>
          <w:bCs/>
        </w:rPr>
        <w:t>1</w:t>
      </w:r>
      <w:r w:rsidRPr="00344F1F">
        <w:rPr>
          <w:rFonts w:ascii="Century" w:hAnsi="Century"/>
          <w:b/>
          <w:bCs/>
        </w:rPr>
        <w:t>.</w:t>
      </w:r>
      <w:r w:rsidR="00520CEB" w:rsidRPr="00344F1F">
        <w:rPr>
          <w:rFonts w:ascii="Century" w:hAnsi="Century"/>
          <w:b/>
          <w:bCs/>
        </w:rPr>
        <w:t>12</w:t>
      </w:r>
      <w:r w:rsidR="00DF24D5" w:rsidRPr="00344F1F">
        <w:rPr>
          <w:rFonts w:ascii="Century" w:hAnsi="Century"/>
          <w:b/>
          <w:bCs/>
        </w:rPr>
        <w:t>.</w:t>
      </w:r>
      <w:r w:rsidRPr="00344F1F">
        <w:rPr>
          <w:rFonts w:ascii="Century" w:hAnsi="Century"/>
        </w:rPr>
        <w:t xml:space="preserve"> </w:t>
      </w:r>
      <w:r w:rsidR="00721FDB" w:rsidRPr="00344F1F">
        <w:rPr>
          <w:rFonts w:ascii="Century" w:hAnsi="Century"/>
        </w:rPr>
        <w:t xml:space="preserve"> </w:t>
      </w:r>
      <w:r w:rsidR="00FC0611" w:rsidRPr="00344F1F">
        <w:rPr>
          <w:rFonts w:ascii="Century" w:hAnsi="Century"/>
        </w:rPr>
        <w:t xml:space="preserve">Havendo dúvida razoável </w:t>
      </w:r>
      <w:r w:rsidR="007C5286" w:rsidRPr="00344F1F">
        <w:rPr>
          <w:rFonts w:ascii="Century" w:hAnsi="Century"/>
        </w:rPr>
        <w:t>na comprovação do preenchimento de requisitos quanto à integridade do documento digital, sua</w:t>
      </w:r>
      <w:r w:rsidR="00FC0611" w:rsidRPr="00344F1F">
        <w:rPr>
          <w:rFonts w:ascii="Century" w:hAnsi="Century"/>
        </w:rPr>
        <w:t xml:space="preserve"> autenticidade ou em razão de outro motivo devidamente justificado, o Pregoeiro, a qualquer momento, poderá solicitar ao licitante o envio</w:t>
      </w:r>
      <w:r w:rsidR="007C5286" w:rsidRPr="00344F1F">
        <w:rPr>
          <w:rFonts w:ascii="Century" w:hAnsi="Century"/>
        </w:rPr>
        <w:t xml:space="preserve"> dos documentos originais não-digitais</w:t>
      </w:r>
      <w:r w:rsidR="00FC0611" w:rsidRPr="00344F1F">
        <w:rPr>
          <w:rFonts w:ascii="Century" w:hAnsi="Century"/>
        </w:rPr>
        <w:t>, dos documentos remetidos nos termos do</w:t>
      </w:r>
      <w:r w:rsidR="007C5286" w:rsidRPr="00344F1F">
        <w:rPr>
          <w:rFonts w:ascii="Century" w:hAnsi="Century"/>
        </w:rPr>
        <w:t>s</w:t>
      </w:r>
      <w:r w:rsidR="00FC0611" w:rsidRPr="00344F1F">
        <w:rPr>
          <w:rFonts w:ascii="Century" w:hAnsi="Century"/>
        </w:rPr>
        <w:t xml:space="preserve"> ite</w:t>
      </w:r>
      <w:r w:rsidR="007C5286" w:rsidRPr="00344F1F">
        <w:rPr>
          <w:rFonts w:ascii="Century" w:hAnsi="Century"/>
        </w:rPr>
        <w:t>ns</w:t>
      </w:r>
      <w:r w:rsidR="00FC0611" w:rsidRPr="00344F1F">
        <w:rPr>
          <w:rFonts w:ascii="Century" w:hAnsi="Century"/>
        </w:rPr>
        <w:t xml:space="preserve"> anterior</w:t>
      </w:r>
      <w:r w:rsidR="007C5286" w:rsidRPr="00344F1F">
        <w:rPr>
          <w:rFonts w:ascii="Century" w:hAnsi="Century"/>
        </w:rPr>
        <w:t>es</w:t>
      </w:r>
      <w:r w:rsidR="00FC0611" w:rsidRPr="00344F1F">
        <w:rPr>
          <w:rFonts w:ascii="Century" w:hAnsi="Century"/>
        </w:rPr>
        <w:t>.</w:t>
      </w:r>
      <w:r w:rsidR="007C5286" w:rsidRPr="00344F1F">
        <w:rPr>
          <w:rFonts w:ascii="Century" w:hAnsi="Century"/>
        </w:rPr>
        <w:t xml:space="preserve"> </w:t>
      </w:r>
      <w:r w:rsidR="007C5286" w:rsidRPr="00344F1F">
        <w:rPr>
          <w:rFonts w:ascii="Century" w:hAnsi="Century"/>
          <w:color w:val="auto"/>
        </w:rPr>
        <w:t>(</w:t>
      </w:r>
      <w:hyperlink r:id="rId32" w:anchor="art4" w:history="1">
        <w:r w:rsidR="007C5286" w:rsidRPr="00344F1F">
          <w:rPr>
            <w:rStyle w:val="Hyperlink"/>
            <w:rFonts w:ascii="Century" w:hAnsi="Century"/>
            <w:color w:val="auto"/>
            <w:u w:val="none"/>
          </w:rPr>
          <w:t>IN nº 3/2018, art. 4º, §1º, e art. 6º, §4º</w:t>
        </w:r>
      </w:hyperlink>
      <w:r w:rsidR="007C5286" w:rsidRPr="00344F1F">
        <w:rPr>
          <w:rFonts w:ascii="Century" w:hAnsi="Century"/>
          <w:color w:val="auto"/>
        </w:rPr>
        <w:t>).</w:t>
      </w:r>
    </w:p>
    <w:p w14:paraId="4C5E9DC2" w14:textId="3AE6C38F" w:rsidR="002B5796" w:rsidRPr="00344F1F" w:rsidRDefault="00FC0611" w:rsidP="002B5796">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721FDB" w:rsidRPr="00344F1F">
        <w:rPr>
          <w:rFonts w:ascii="Century" w:hAnsi="Century" w:cs="Arial"/>
          <w:b/>
          <w:bCs/>
          <w:sz w:val="20"/>
          <w:szCs w:val="20"/>
        </w:rPr>
        <w:t>12</w:t>
      </w:r>
      <w:r w:rsidRPr="00344F1F">
        <w:rPr>
          <w:rFonts w:ascii="Century" w:hAnsi="Century" w:cs="Arial"/>
          <w:b/>
          <w:bCs/>
          <w:sz w:val="20"/>
          <w:szCs w:val="20"/>
        </w:rPr>
        <w:t>.1</w:t>
      </w:r>
      <w:r w:rsidRPr="00344F1F">
        <w:rPr>
          <w:rFonts w:ascii="Century" w:hAnsi="Century" w:cs="Arial"/>
          <w:sz w:val="20"/>
          <w:szCs w:val="20"/>
        </w:rPr>
        <w:t xml:space="preserve"> Os originais, caso sejam solicitados, deverão ser encaminhados à Comissão Permanente de Licitação do Município de Rio Largo, situada na </w:t>
      </w:r>
      <w:r w:rsidRPr="00344F1F">
        <w:rPr>
          <w:rFonts w:ascii="Century" w:hAnsi="Century" w:cs="Arial"/>
          <w:sz w:val="20"/>
          <w:szCs w:val="20"/>
          <w:shd w:val="clear" w:color="auto" w:fill="FFFFFF"/>
        </w:rPr>
        <w:t>Rua Napoleão Viana S/N Galeria Napoli 1º andar, Bairro Prefeito Antônio Lins de Souza, CEP:57100-000 Rio Largo-AL</w:t>
      </w:r>
      <w:r w:rsidRPr="00344F1F">
        <w:rPr>
          <w:rFonts w:ascii="Century" w:hAnsi="Century" w:cs="Arial"/>
          <w:sz w:val="20"/>
          <w:szCs w:val="20"/>
        </w:rPr>
        <w:t xml:space="preserve"> ou no endereço eletrônico licitariolargoal@gmail.com, no prazo estipulado pelo Pregoeiro. </w:t>
      </w:r>
    </w:p>
    <w:p w14:paraId="5403D0AB" w14:textId="28C83667" w:rsidR="004136C3" w:rsidRPr="00344F1F" w:rsidRDefault="008D51E4" w:rsidP="004136C3">
      <w:pPr>
        <w:pStyle w:val="Nivel2"/>
        <w:rPr>
          <w:rFonts w:ascii="Century" w:hAnsi="Century"/>
          <w:i/>
          <w:color w:val="auto"/>
        </w:rPr>
      </w:pPr>
      <w:r w:rsidRPr="00344F1F">
        <w:rPr>
          <w:rFonts w:ascii="Century" w:hAnsi="Century"/>
          <w:b/>
          <w:bCs/>
        </w:rPr>
        <w:t>1</w:t>
      </w:r>
      <w:r w:rsidR="00491E04" w:rsidRPr="00344F1F">
        <w:rPr>
          <w:rFonts w:ascii="Century" w:hAnsi="Century"/>
          <w:b/>
          <w:bCs/>
        </w:rPr>
        <w:t>1</w:t>
      </w:r>
      <w:r w:rsidRPr="00344F1F">
        <w:rPr>
          <w:rFonts w:ascii="Century" w:hAnsi="Century"/>
          <w:b/>
          <w:bCs/>
        </w:rPr>
        <w:t>.</w:t>
      </w:r>
      <w:r w:rsidR="00721FDB" w:rsidRPr="00344F1F">
        <w:rPr>
          <w:rFonts w:ascii="Century" w:hAnsi="Century"/>
          <w:b/>
          <w:bCs/>
        </w:rPr>
        <w:t>1</w:t>
      </w:r>
      <w:r w:rsidR="002B5796" w:rsidRPr="00344F1F">
        <w:rPr>
          <w:rFonts w:ascii="Century" w:hAnsi="Century"/>
          <w:b/>
          <w:bCs/>
        </w:rPr>
        <w:t>3</w:t>
      </w:r>
      <w:r w:rsidRPr="00344F1F">
        <w:rPr>
          <w:rFonts w:ascii="Century" w:hAnsi="Century"/>
        </w:rPr>
        <w:t xml:space="preserve"> </w:t>
      </w:r>
      <w:r w:rsidR="002B5796" w:rsidRPr="00344F1F">
        <w:rPr>
          <w:rFonts w:ascii="Century" w:hAnsi="Century"/>
        </w:rPr>
        <w:t>Caso seja necessário, após e</w:t>
      </w:r>
      <w:r w:rsidR="00FE1C71" w:rsidRPr="00344F1F">
        <w:rPr>
          <w:rFonts w:ascii="Century" w:hAnsi="Century"/>
        </w:rPr>
        <w:t>ncerrado o prazo para envio da documentação de que trata o subitem 1</w:t>
      </w:r>
      <w:r w:rsidR="00C20F11" w:rsidRPr="00344F1F">
        <w:rPr>
          <w:rFonts w:ascii="Century" w:hAnsi="Century"/>
        </w:rPr>
        <w:t>1</w:t>
      </w:r>
      <w:r w:rsidR="00FE1C71" w:rsidRPr="00344F1F">
        <w:rPr>
          <w:rFonts w:ascii="Century" w:hAnsi="Century"/>
        </w:rPr>
        <w:t xml:space="preserve">, </w:t>
      </w:r>
      <w:r w:rsidR="002B5796" w:rsidRPr="00344F1F">
        <w:rPr>
          <w:rFonts w:ascii="Century" w:hAnsi="Century"/>
        </w:rPr>
        <w:t xml:space="preserve">para fins de confirmação, esclarecimento ou saneamento da documentação de habilitação, </w:t>
      </w:r>
      <w:r w:rsidR="004136C3" w:rsidRPr="00344F1F">
        <w:rPr>
          <w:rFonts w:ascii="Century" w:hAnsi="Century"/>
        </w:rPr>
        <w:t>não s</w:t>
      </w:r>
      <w:r w:rsidR="002B5796" w:rsidRPr="00344F1F">
        <w:rPr>
          <w:rFonts w:ascii="Century" w:hAnsi="Century"/>
        </w:rPr>
        <w:t>endo</w:t>
      </w:r>
      <w:r w:rsidR="004136C3" w:rsidRPr="00344F1F">
        <w:rPr>
          <w:rFonts w:ascii="Century" w:hAnsi="Century"/>
        </w:rPr>
        <w:t xml:space="preserve"> permitida a substituição ou a apresentação de novos documentos, salvo em sede de diligência</w:t>
      </w:r>
      <w:r w:rsidR="00FE1C71" w:rsidRPr="00344F1F">
        <w:rPr>
          <w:rFonts w:ascii="Century" w:hAnsi="Century"/>
        </w:rPr>
        <w:t>, mediante decisão fundamentada do Pregoeiro</w:t>
      </w:r>
      <w:r w:rsidR="004136C3" w:rsidRPr="00344F1F">
        <w:rPr>
          <w:rFonts w:ascii="Century" w:hAnsi="Century"/>
        </w:rPr>
        <w:t xml:space="preserve">, </w:t>
      </w:r>
      <w:r w:rsidR="002B5796" w:rsidRPr="00344F1F">
        <w:rPr>
          <w:rFonts w:ascii="Century" w:hAnsi="Century"/>
        </w:rPr>
        <w:t xml:space="preserve">solicitar à licitante o envio de documentação complementar, através do campo de “anexos” do sistema, </w:t>
      </w:r>
      <w:r w:rsidR="00FE1C71" w:rsidRPr="00344F1F">
        <w:rPr>
          <w:rFonts w:ascii="Century" w:hAnsi="Century"/>
        </w:rPr>
        <w:t>conforme</w:t>
      </w:r>
      <w:r w:rsidR="004136C3" w:rsidRPr="00344F1F">
        <w:rPr>
          <w:rFonts w:ascii="Century" w:hAnsi="Century"/>
        </w:rPr>
        <w:t xml:space="preserve"> </w:t>
      </w:r>
      <w:hyperlink r:id="rId33" w:anchor="art64">
        <w:r w:rsidR="004136C3" w:rsidRPr="00344F1F">
          <w:rPr>
            <w:rStyle w:val="Hyperlink"/>
            <w:rFonts w:ascii="Century" w:hAnsi="Century"/>
            <w:color w:val="auto"/>
            <w:u w:val="none"/>
          </w:rPr>
          <w:t>Lei 14.133/21, art. 64</w:t>
        </w:r>
      </w:hyperlink>
      <w:r w:rsidR="004136C3" w:rsidRPr="00344F1F">
        <w:rPr>
          <w:rFonts w:ascii="Century" w:hAnsi="Century"/>
          <w:color w:val="auto"/>
        </w:rPr>
        <w:t xml:space="preserve">, e </w:t>
      </w:r>
      <w:hyperlink r:id="rId34">
        <w:r w:rsidR="004136C3" w:rsidRPr="00344F1F">
          <w:rPr>
            <w:rStyle w:val="Hyperlink"/>
            <w:rFonts w:ascii="Century" w:hAnsi="Century"/>
            <w:color w:val="auto"/>
            <w:u w:val="none"/>
          </w:rPr>
          <w:t>IN 73/2022, art. 39, §4º</w:t>
        </w:r>
      </w:hyperlink>
      <w:r w:rsidR="00FE1C71" w:rsidRPr="00344F1F">
        <w:rPr>
          <w:rStyle w:val="Hyperlink"/>
          <w:rFonts w:ascii="Century" w:hAnsi="Century"/>
          <w:color w:val="auto"/>
          <w:u w:val="none"/>
        </w:rPr>
        <w:t>, para</w:t>
      </w:r>
      <w:r w:rsidR="004136C3" w:rsidRPr="00344F1F">
        <w:rPr>
          <w:rFonts w:ascii="Century" w:hAnsi="Century"/>
          <w:color w:val="auto"/>
        </w:rPr>
        <w:t>:</w:t>
      </w:r>
    </w:p>
    <w:p w14:paraId="47BB52F6" w14:textId="43F79E47" w:rsidR="00491E04" w:rsidRPr="00344F1F" w:rsidRDefault="004136C3" w:rsidP="003F2798">
      <w:pPr>
        <w:pStyle w:val="Nivel3"/>
        <w:numPr>
          <w:ilvl w:val="2"/>
          <w:numId w:val="13"/>
        </w:numPr>
        <w:rPr>
          <w:rFonts w:ascii="Century" w:hAnsi="Century"/>
        </w:rPr>
      </w:pPr>
      <w:r w:rsidRPr="00344F1F">
        <w:rPr>
          <w:rFonts w:ascii="Century" w:hAnsi="Century"/>
        </w:rPr>
        <w:t>complementação de informações acerca dos documentos já apresentados pelos licitantes e desde que necessária para apurar fatos existentes à época da abertura do certame</w:t>
      </w:r>
      <w:r w:rsidR="00491E04" w:rsidRPr="00344F1F">
        <w:rPr>
          <w:rFonts w:ascii="Century" w:hAnsi="Century"/>
        </w:rPr>
        <w:t>.</w:t>
      </w:r>
    </w:p>
    <w:p w14:paraId="31FBD1EE" w14:textId="4D5B6EED" w:rsidR="004136C3" w:rsidRPr="00344F1F" w:rsidRDefault="004136C3" w:rsidP="003F2798">
      <w:pPr>
        <w:pStyle w:val="Nivel3"/>
        <w:numPr>
          <w:ilvl w:val="2"/>
          <w:numId w:val="13"/>
        </w:numPr>
        <w:rPr>
          <w:rFonts w:ascii="Century" w:hAnsi="Century"/>
        </w:rPr>
      </w:pPr>
      <w:r w:rsidRPr="00344F1F">
        <w:rPr>
          <w:rFonts w:ascii="Century" w:hAnsi="Century"/>
        </w:rPr>
        <w:t>atualização de documentos cuja validade tenha expirado após a data de recebimento das propostas;</w:t>
      </w:r>
    </w:p>
    <w:p w14:paraId="19D7FC73" w14:textId="70DAD9CC" w:rsidR="00A56C8B" w:rsidRPr="00344F1F" w:rsidRDefault="004B21B5" w:rsidP="003F2798">
      <w:pPr>
        <w:pStyle w:val="PargrafodaLista"/>
        <w:numPr>
          <w:ilvl w:val="1"/>
          <w:numId w:val="13"/>
        </w:numPr>
        <w:tabs>
          <w:tab w:val="left" w:pos="142"/>
        </w:tabs>
        <w:spacing w:before="120" w:after="120" w:line="276" w:lineRule="auto"/>
        <w:ind w:left="567"/>
        <w:jc w:val="both"/>
        <w:rPr>
          <w:rFonts w:ascii="Century" w:hAnsi="Century" w:cs="Arial"/>
          <w:sz w:val="20"/>
          <w:szCs w:val="20"/>
        </w:rPr>
      </w:pPr>
      <w:r w:rsidRPr="00344F1F">
        <w:rPr>
          <w:rFonts w:ascii="Century" w:hAnsi="Century" w:cs="Arial"/>
          <w:sz w:val="20"/>
          <w:szCs w:val="20"/>
        </w:rPr>
        <w:t xml:space="preserve">Em caso de não envio dos documentos complementares no prazo indicado ou expirada eventual prorrogação concedida pelo Pregoeiro, </w:t>
      </w:r>
      <w:r w:rsidR="005139B3" w:rsidRPr="00344F1F">
        <w:rPr>
          <w:rFonts w:ascii="Century" w:hAnsi="Century"/>
          <w:sz w:val="20"/>
          <w:szCs w:val="20"/>
        </w:rPr>
        <w:t>restará preclusa essa oportunidade conferida ao licitante, implicando sua inabilitação</w:t>
      </w:r>
      <w:r w:rsidR="005139B3" w:rsidRPr="00344F1F">
        <w:rPr>
          <w:rFonts w:ascii="Century" w:hAnsi="Century" w:cs="Arial"/>
          <w:sz w:val="20"/>
          <w:szCs w:val="20"/>
        </w:rPr>
        <w:t xml:space="preserve"> </w:t>
      </w:r>
      <w:r w:rsidRPr="00344F1F">
        <w:rPr>
          <w:rFonts w:ascii="Century" w:hAnsi="Century" w:cs="Arial"/>
          <w:sz w:val="20"/>
          <w:szCs w:val="20"/>
        </w:rPr>
        <w:t>e sujeitar-se-á às sanções previstas neste edital.</w:t>
      </w:r>
      <w:bookmarkStart w:id="10" w:name="_Ref114670319"/>
    </w:p>
    <w:p w14:paraId="16E258B4" w14:textId="77777777" w:rsidR="00A56C8B" w:rsidRPr="00344F1F" w:rsidRDefault="00A56C8B" w:rsidP="00A56C8B">
      <w:pPr>
        <w:pStyle w:val="PargrafodaLista"/>
        <w:tabs>
          <w:tab w:val="left" w:pos="142"/>
        </w:tabs>
        <w:spacing w:before="120" w:after="120" w:line="276" w:lineRule="auto"/>
        <w:ind w:left="567"/>
        <w:jc w:val="both"/>
        <w:rPr>
          <w:rFonts w:ascii="Century" w:hAnsi="Century" w:cs="Arial"/>
          <w:sz w:val="20"/>
          <w:szCs w:val="20"/>
        </w:rPr>
      </w:pPr>
    </w:p>
    <w:p w14:paraId="0B6A3C57" w14:textId="238DF3CE" w:rsidR="00491E04" w:rsidRPr="00344F1F" w:rsidRDefault="004136C3" w:rsidP="003F2798">
      <w:pPr>
        <w:pStyle w:val="PargrafodaLista"/>
        <w:numPr>
          <w:ilvl w:val="1"/>
          <w:numId w:val="13"/>
        </w:numPr>
        <w:tabs>
          <w:tab w:val="left" w:pos="142"/>
        </w:tabs>
        <w:spacing w:before="120" w:after="120" w:line="276" w:lineRule="auto"/>
        <w:ind w:left="567"/>
        <w:jc w:val="both"/>
        <w:rPr>
          <w:rFonts w:ascii="Century" w:hAnsi="Century" w:cs="Arial"/>
          <w:sz w:val="20"/>
          <w:szCs w:val="20"/>
        </w:rPr>
      </w:pPr>
      <w:r w:rsidRPr="00344F1F">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39DE8056" w14:textId="300C4623" w:rsidR="00491E04" w:rsidRPr="00344F1F" w:rsidRDefault="002B5796" w:rsidP="003F2798">
      <w:pPr>
        <w:pStyle w:val="PargrafodaLista"/>
        <w:numPr>
          <w:ilvl w:val="1"/>
          <w:numId w:val="13"/>
        </w:numPr>
        <w:tabs>
          <w:tab w:val="left" w:pos="142"/>
        </w:tabs>
        <w:spacing w:before="120" w:after="120" w:line="276" w:lineRule="auto"/>
        <w:ind w:left="567"/>
        <w:jc w:val="both"/>
        <w:rPr>
          <w:rFonts w:ascii="Century" w:hAnsi="Century" w:cs="Arial"/>
          <w:sz w:val="20"/>
          <w:szCs w:val="20"/>
        </w:rPr>
      </w:pPr>
      <w:r w:rsidRPr="00344F1F">
        <w:rPr>
          <w:rFonts w:ascii="Century" w:hAnsi="Century" w:cs="Arial"/>
          <w:sz w:val="20"/>
          <w:szCs w:val="20"/>
        </w:rPr>
        <w:t xml:space="preserve"> Em caso de problemas técnicos ou operacionais que inviabilizem o envio pelo sistema, será admitido o envio dos respectivos documentos para o e-mail </w:t>
      </w:r>
      <w:r w:rsidRPr="00344F1F">
        <w:rPr>
          <w:rFonts w:ascii="Century" w:hAnsi="Century" w:cs="Arial"/>
          <w:sz w:val="20"/>
          <w:szCs w:val="20"/>
          <w:u w:val="single"/>
        </w:rPr>
        <w:t>licitariolargoal@gmail.com</w:t>
      </w:r>
      <w:r w:rsidRPr="00344F1F">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3140999E" w14:textId="6F3FB39D" w:rsidR="002308EF" w:rsidRPr="00344F1F" w:rsidRDefault="004136C3" w:rsidP="003F2798">
      <w:pPr>
        <w:pStyle w:val="PargrafodaLista"/>
        <w:numPr>
          <w:ilvl w:val="1"/>
          <w:numId w:val="13"/>
        </w:numPr>
        <w:tabs>
          <w:tab w:val="left" w:pos="142"/>
        </w:tabs>
        <w:spacing w:before="120" w:after="120" w:line="276" w:lineRule="auto"/>
        <w:ind w:left="567"/>
        <w:jc w:val="both"/>
        <w:rPr>
          <w:rFonts w:ascii="Century" w:hAnsi="Century" w:cs="Arial"/>
          <w:sz w:val="20"/>
          <w:szCs w:val="20"/>
        </w:rPr>
      </w:pPr>
      <w:r w:rsidRPr="00344F1F">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0044133C" w:rsidRPr="00344F1F">
        <w:rPr>
          <w:rFonts w:ascii="Century" w:hAnsi="Century"/>
          <w:sz w:val="20"/>
          <w:szCs w:val="20"/>
        </w:rPr>
        <w:t>.</w:t>
      </w:r>
      <w:bookmarkStart w:id="12" w:name="_Ref114665515"/>
    </w:p>
    <w:bookmarkEnd w:id="12"/>
    <w:p w14:paraId="369A6E81" w14:textId="3235CF15" w:rsidR="0044133C" w:rsidRPr="00344F1F" w:rsidRDefault="00C669A3" w:rsidP="003F2798">
      <w:pPr>
        <w:pStyle w:val="PargrafodaLista"/>
        <w:numPr>
          <w:ilvl w:val="1"/>
          <w:numId w:val="13"/>
        </w:numPr>
        <w:tabs>
          <w:tab w:val="left" w:pos="142"/>
        </w:tabs>
        <w:spacing w:before="120" w:after="120" w:line="276" w:lineRule="auto"/>
        <w:ind w:left="567"/>
        <w:jc w:val="both"/>
        <w:rPr>
          <w:rFonts w:ascii="Century" w:hAnsi="Century" w:cs="Arial"/>
          <w:sz w:val="20"/>
          <w:szCs w:val="20"/>
        </w:rPr>
      </w:pPr>
      <w:r w:rsidRPr="00344F1F">
        <w:rPr>
          <w:rFonts w:ascii="Century" w:hAnsi="Century"/>
          <w:sz w:val="20"/>
          <w:szCs w:val="20"/>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344F1F" w:rsidRDefault="008D51E4" w:rsidP="003F2798">
      <w:pPr>
        <w:pStyle w:val="Nivel2"/>
        <w:numPr>
          <w:ilvl w:val="1"/>
          <w:numId w:val="13"/>
        </w:numPr>
        <w:ind w:left="426" w:hanging="398"/>
        <w:rPr>
          <w:rFonts w:ascii="Century" w:hAnsi="Century"/>
        </w:rPr>
      </w:pPr>
      <w:r w:rsidRPr="00344F1F">
        <w:rPr>
          <w:rFonts w:ascii="Century" w:hAnsi="Century"/>
        </w:rPr>
        <w:t xml:space="preserve">O licitante se responsabiliza pela veracidade e autenticidade dos documentos encaminhados na forma do </w:t>
      </w:r>
      <w:r w:rsidR="00501276" w:rsidRPr="00344F1F">
        <w:rPr>
          <w:rFonts w:ascii="Century" w:hAnsi="Century"/>
        </w:rPr>
        <w:t>sub</w:t>
      </w:r>
      <w:r w:rsidRPr="00344F1F">
        <w:rPr>
          <w:rFonts w:ascii="Century" w:hAnsi="Century"/>
        </w:rPr>
        <w:t>item 1</w:t>
      </w:r>
      <w:r w:rsidR="00501276" w:rsidRPr="00344F1F">
        <w:rPr>
          <w:rFonts w:ascii="Century" w:hAnsi="Century"/>
        </w:rPr>
        <w:t>1.4.</w:t>
      </w:r>
      <w:r w:rsidRPr="00344F1F">
        <w:rPr>
          <w:rFonts w:ascii="Century" w:hAnsi="Century"/>
        </w:rPr>
        <w:t xml:space="preserve"> </w:t>
      </w:r>
    </w:p>
    <w:p w14:paraId="7F94593A" w14:textId="77777777" w:rsidR="00394BE9" w:rsidRPr="00344F1F" w:rsidRDefault="008D51E4" w:rsidP="003F2798">
      <w:pPr>
        <w:pStyle w:val="Nivel2"/>
        <w:numPr>
          <w:ilvl w:val="1"/>
          <w:numId w:val="13"/>
        </w:numPr>
        <w:ind w:left="426" w:hanging="398"/>
        <w:rPr>
          <w:rFonts w:ascii="Century" w:hAnsi="Century"/>
        </w:rPr>
      </w:pPr>
      <w:r w:rsidRPr="00344F1F">
        <w:rPr>
          <w:rFonts w:ascii="Century" w:hAnsi="Century"/>
        </w:rPr>
        <w:t xml:space="preserve"> Sob pena de inabilitação, os documentos de habilitação deverão estar em nome da licitante, com indicação do número de inscrição do CNPJ. </w:t>
      </w:r>
    </w:p>
    <w:p w14:paraId="3EEBE8FD" w14:textId="77777777" w:rsidR="00394BE9" w:rsidRPr="00344F1F" w:rsidRDefault="008D51E4" w:rsidP="003F2798">
      <w:pPr>
        <w:pStyle w:val="Nivel2"/>
        <w:numPr>
          <w:ilvl w:val="1"/>
          <w:numId w:val="13"/>
        </w:numPr>
        <w:ind w:left="426" w:hanging="398"/>
        <w:rPr>
          <w:rFonts w:ascii="Century" w:hAnsi="Century"/>
        </w:rPr>
      </w:pPr>
      <w:r w:rsidRPr="00344F1F">
        <w:rPr>
          <w:rFonts w:ascii="Century" w:hAnsi="Century"/>
        </w:rPr>
        <w:t xml:space="preserve"> Caso a licitante tenha mais de um domicílio, deverá apresentar documentos para habilitação relativamente a apenas um deles, com mesmo CNPJ. </w:t>
      </w:r>
    </w:p>
    <w:p w14:paraId="43D5768F" w14:textId="77777777" w:rsidR="00394BE9" w:rsidRPr="00344F1F" w:rsidRDefault="008D51E4" w:rsidP="003F2798">
      <w:pPr>
        <w:pStyle w:val="Nivel2"/>
        <w:numPr>
          <w:ilvl w:val="1"/>
          <w:numId w:val="13"/>
        </w:numPr>
        <w:ind w:left="426" w:hanging="398"/>
        <w:rPr>
          <w:rFonts w:ascii="Century" w:hAnsi="Century"/>
        </w:rPr>
      </w:pPr>
      <w:r w:rsidRPr="00344F1F">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2590A637" w14:textId="77777777" w:rsidR="00394BE9" w:rsidRPr="00344F1F" w:rsidRDefault="008D51E4" w:rsidP="003F2798">
      <w:pPr>
        <w:pStyle w:val="Nivel2"/>
        <w:numPr>
          <w:ilvl w:val="1"/>
          <w:numId w:val="13"/>
        </w:numPr>
        <w:ind w:left="426" w:hanging="398"/>
        <w:rPr>
          <w:rFonts w:ascii="Century" w:hAnsi="Century"/>
        </w:rPr>
      </w:pPr>
      <w:r w:rsidRPr="00344F1F">
        <w:rPr>
          <w:rFonts w:ascii="Century" w:hAnsi="Century"/>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736A1E9C" w14:textId="535601D2" w:rsidR="008D51E4" w:rsidRPr="00344F1F" w:rsidRDefault="008D51E4" w:rsidP="003F2798">
      <w:pPr>
        <w:pStyle w:val="Nivel2"/>
        <w:numPr>
          <w:ilvl w:val="1"/>
          <w:numId w:val="13"/>
        </w:numPr>
        <w:ind w:left="426" w:hanging="398"/>
        <w:rPr>
          <w:rFonts w:ascii="Century" w:hAnsi="Century"/>
        </w:rPr>
      </w:pPr>
      <w:r w:rsidRPr="00344F1F">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42AB088E" w:rsidR="008D51E4" w:rsidRPr="00344F1F" w:rsidRDefault="008D51E4" w:rsidP="00607231">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0E6441" w:rsidRPr="00344F1F">
        <w:rPr>
          <w:rFonts w:ascii="Century" w:hAnsi="Century" w:cs="Arial"/>
          <w:b/>
          <w:bCs/>
          <w:sz w:val="20"/>
          <w:szCs w:val="20"/>
        </w:rPr>
        <w:t>4</w:t>
      </w:r>
      <w:r w:rsidR="00394BE9" w:rsidRPr="00344F1F">
        <w:rPr>
          <w:rFonts w:ascii="Century" w:hAnsi="Century" w:cs="Arial"/>
          <w:b/>
          <w:bCs/>
          <w:sz w:val="20"/>
          <w:szCs w:val="20"/>
        </w:rPr>
        <w:t>.1</w:t>
      </w:r>
      <w:r w:rsidR="00594A7D" w:rsidRPr="00344F1F">
        <w:rPr>
          <w:rFonts w:ascii="Century" w:hAnsi="Century" w:cs="Arial"/>
          <w:sz w:val="20"/>
          <w:szCs w:val="20"/>
        </w:rPr>
        <w:t xml:space="preserve"> </w:t>
      </w:r>
      <w:r w:rsidRPr="00344F1F">
        <w:rPr>
          <w:rFonts w:ascii="Century" w:hAnsi="Century"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1B417BCB" w:rsidR="008D51E4" w:rsidRPr="00344F1F" w:rsidRDefault="008D51E4" w:rsidP="00607231">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0E6441" w:rsidRPr="00344F1F">
        <w:rPr>
          <w:rFonts w:ascii="Century" w:hAnsi="Century" w:cs="Arial"/>
          <w:b/>
          <w:bCs/>
          <w:sz w:val="20"/>
          <w:szCs w:val="20"/>
        </w:rPr>
        <w:t>4</w:t>
      </w:r>
      <w:r w:rsidRPr="00344F1F">
        <w:rPr>
          <w:rFonts w:ascii="Century" w:hAnsi="Century" w:cs="Arial"/>
          <w:b/>
          <w:bCs/>
          <w:sz w:val="20"/>
          <w:szCs w:val="20"/>
        </w:rPr>
        <w:t>.2</w:t>
      </w:r>
      <w:r w:rsidR="00594A7D" w:rsidRPr="00344F1F">
        <w:rPr>
          <w:rFonts w:ascii="Century" w:hAnsi="Century" w:cs="Arial"/>
          <w:sz w:val="20"/>
          <w:szCs w:val="20"/>
        </w:rPr>
        <w:t xml:space="preserve"> </w:t>
      </w:r>
      <w:r w:rsidRPr="00344F1F">
        <w:rPr>
          <w:rFonts w:ascii="Century" w:hAnsi="Century" w:cs="Arial"/>
          <w:sz w:val="20"/>
          <w:szCs w:val="20"/>
        </w:rPr>
        <w:t xml:space="preserve">A não regularização da documentação no prazo previsto no subitem acima implicará a decadência do direito à contratação, sem prejuízo das sanções previstas no artigo </w:t>
      </w:r>
      <w:r w:rsidR="00945D67" w:rsidRPr="00344F1F">
        <w:rPr>
          <w:rFonts w:ascii="Century" w:hAnsi="Century" w:cs="Arial"/>
          <w:sz w:val="20"/>
          <w:szCs w:val="20"/>
        </w:rPr>
        <w:t>155</w:t>
      </w:r>
      <w:r w:rsidRPr="00344F1F">
        <w:rPr>
          <w:rFonts w:ascii="Century" w:hAnsi="Century" w:cs="Arial"/>
          <w:sz w:val="20"/>
          <w:szCs w:val="20"/>
        </w:rPr>
        <w:t xml:space="preserve"> da Lei nº </w:t>
      </w:r>
      <w:r w:rsidR="00945D67" w:rsidRPr="00344F1F">
        <w:rPr>
          <w:rFonts w:ascii="Century" w:hAnsi="Century" w:cs="Arial"/>
          <w:sz w:val="20"/>
          <w:szCs w:val="20"/>
        </w:rPr>
        <w:t>14</w:t>
      </w:r>
      <w:r w:rsidRPr="00344F1F">
        <w:rPr>
          <w:rFonts w:ascii="Century" w:hAnsi="Century" w:cs="Arial"/>
          <w:sz w:val="20"/>
          <w:szCs w:val="20"/>
        </w:rPr>
        <w:t>.</w:t>
      </w:r>
      <w:r w:rsidR="00945D67" w:rsidRPr="00344F1F">
        <w:rPr>
          <w:rFonts w:ascii="Century" w:hAnsi="Century" w:cs="Arial"/>
          <w:sz w:val="20"/>
          <w:szCs w:val="20"/>
        </w:rPr>
        <w:t>133</w:t>
      </w:r>
      <w:r w:rsidRPr="00344F1F">
        <w:rPr>
          <w:rFonts w:ascii="Century" w:hAnsi="Century" w:cs="Arial"/>
          <w:sz w:val="20"/>
          <w:szCs w:val="20"/>
        </w:rPr>
        <w:t>/</w:t>
      </w:r>
      <w:r w:rsidR="00945D67" w:rsidRPr="00344F1F">
        <w:rPr>
          <w:rFonts w:ascii="Century" w:hAnsi="Century" w:cs="Arial"/>
          <w:sz w:val="20"/>
          <w:szCs w:val="20"/>
        </w:rPr>
        <w:t>2021</w:t>
      </w:r>
      <w:r w:rsidRPr="00344F1F">
        <w:rPr>
          <w:rFonts w:ascii="Century" w:hAnsi="Century" w:cs="Arial"/>
          <w:sz w:val="20"/>
          <w:szCs w:val="20"/>
        </w:rPr>
        <w:t xml:space="preserve">, sendo facultado à Administração convocar os licitantes remanescentes, na ordem de classificação, para a assinatura do contrato, ou revogar a licitação. </w:t>
      </w:r>
    </w:p>
    <w:p w14:paraId="2A950DE7" w14:textId="2E4A5909" w:rsidR="008D51E4" w:rsidRPr="00344F1F" w:rsidRDefault="008D51E4" w:rsidP="00AC11A8">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5119C6" w:rsidRPr="00344F1F">
        <w:rPr>
          <w:rFonts w:ascii="Century" w:hAnsi="Century" w:cs="Arial"/>
          <w:b/>
          <w:bCs/>
          <w:sz w:val="20"/>
          <w:szCs w:val="20"/>
        </w:rPr>
        <w:t>5</w:t>
      </w:r>
      <w:r w:rsidR="00394BE9" w:rsidRPr="00344F1F">
        <w:rPr>
          <w:rFonts w:ascii="Century" w:hAnsi="Century" w:cs="Arial"/>
          <w:b/>
          <w:bCs/>
          <w:sz w:val="20"/>
          <w:szCs w:val="20"/>
        </w:rPr>
        <w:t>.</w:t>
      </w:r>
      <w:r w:rsidRPr="00344F1F">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D3CA195" w:rsidR="008D51E4" w:rsidRPr="00344F1F" w:rsidRDefault="008D51E4" w:rsidP="00AC11A8">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5119C6" w:rsidRPr="00344F1F">
        <w:rPr>
          <w:rFonts w:ascii="Century" w:hAnsi="Century" w:cs="Arial"/>
          <w:b/>
          <w:bCs/>
          <w:sz w:val="20"/>
          <w:szCs w:val="20"/>
        </w:rPr>
        <w:t>6</w:t>
      </w:r>
      <w:r w:rsidR="00394BE9" w:rsidRPr="00344F1F">
        <w:rPr>
          <w:rFonts w:ascii="Century" w:hAnsi="Century" w:cs="Arial"/>
          <w:b/>
          <w:bCs/>
          <w:sz w:val="20"/>
          <w:szCs w:val="20"/>
        </w:rPr>
        <w:t>.</w:t>
      </w:r>
      <w:r w:rsidR="00594A7D" w:rsidRPr="00344F1F">
        <w:rPr>
          <w:rFonts w:ascii="Century" w:hAnsi="Century" w:cs="Arial"/>
          <w:sz w:val="20"/>
          <w:szCs w:val="20"/>
        </w:rPr>
        <w:t xml:space="preserve"> </w:t>
      </w:r>
      <w:r w:rsidRPr="00344F1F">
        <w:rPr>
          <w:rFonts w:ascii="Century" w:hAnsi="Century" w:cs="Arial"/>
          <w:sz w:val="20"/>
          <w:szCs w:val="20"/>
        </w:rPr>
        <w:t xml:space="preserve">Excetua-se o documento que, por imposição legal, tenha prazo de vigência indeterminado. </w:t>
      </w:r>
    </w:p>
    <w:p w14:paraId="32DD9DB8" w14:textId="04727C8A" w:rsidR="008D51E4" w:rsidRPr="00344F1F" w:rsidRDefault="008D51E4" w:rsidP="00AC11A8">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5119C6" w:rsidRPr="00344F1F">
        <w:rPr>
          <w:rFonts w:ascii="Century" w:hAnsi="Century" w:cs="Arial"/>
          <w:b/>
          <w:bCs/>
          <w:sz w:val="20"/>
          <w:szCs w:val="20"/>
        </w:rPr>
        <w:t>7</w:t>
      </w:r>
      <w:r w:rsidR="00394BE9" w:rsidRPr="00344F1F">
        <w:rPr>
          <w:rFonts w:ascii="Century" w:hAnsi="Century" w:cs="Arial"/>
          <w:b/>
          <w:bCs/>
          <w:sz w:val="20"/>
          <w:szCs w:val="20"/>
        </w:rPr>
        <w:t>.</w:t>
      </w:r>
      <w:r w:rsidRPr="00344F1F">
        <w:rPr>
          <w:rFonts w:ascii="Century" w:hAnsi="Century" w:cs="Arial"/>
          <w:sz w:val="20"/>
          <w:szCs w:val="20"/>
        </w:rPr>
        <w:t xml:space="preserve"> A contratada deverá manter, durante a execução da avença, as condições de habilitação e de qualificação que ensejaram a sua contratação.</w:t>
      </w:r>
    </w:p>
    <w:p w14:paraId="22BA7DC3" w14:textId="189F254D" w:rsidR="008D51E4" w:rsidRPr="00344F1F" w:rsidRDefault="008D51E4" w:rsidP="00F455DD">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5119C6" w:rsidRPr="00344F1F">
        <w:rPr>
          <w:rFonts w:ascii="Century" w:hAnsi="Century" w:cs="Arial"/>
          <w:b/>
          <w:bCs/>
          <w:sz w:val="20"/>
          <w:szCs w:val="20"/>
        </w:rPr>
        <w:t>2</w:t>
      </w:r>
      <w:r w:rsidR="00F455DD" w:rsidRPr="00344F1F">
        <w:rPr>
          <w:rFonts w:ascii="Century" w:hAnsi="Century" w:cs="Arial"/>
          <w:b/>
          <w:bCs/>
          <w:sz w:val="20"/>
          <w:szCs w:val="20"/>
        </w:rPr>
        <w:t>8</w:t>
      </w:r>
      <w:r w:rsidRPr="00344F1F">
        <w:rPr>
          <w:rFonts w:ascii="Century" w:hAnsi="Century" w:cs="Arial"/>
          <w:sz w:val="20"/>
          <w:szCs w:val="20"/>
        </w:rPr>
        <w:t xml:space="preserve"> Constatada a tentativa de fraudar ou burlar os efeitos da sanção aplicada a outra empresa,</w:t>
      </w:r>
      <w:r w:rsidR="00A23965" w:rsidRPr="00344F1F">
        <w:rPr>
          <w:rFonts w:ascii="Century" w:hAnsi="Century" w:cs="Arial"/>
          <w:sz w:val="20"/>
          <w:szCs w:val="20"/>
        </w:rPr>
        <w:t xml:space="preserve"> </w:t>
      </w:r>
      <w:r w:rsidR="00A23965" w:rsidRPr="00344F1F">
        <w:rPr>
          <w:rFonts w:ascii="Century" w:hAnsi="Century"/>
          <w:sz w:val="20"/>
          <w:szCs w:val="20"/>
        </w:rPr>
        <w:t>com esteio no §1º do art. 14 c/c art. 160 da Lei nº 14.133/2021,</w:t>
      </w:r>
      <w:r w:rsidRPr="00344F1F">
        <w:rPr>
          <w:rFonts w:ascii="Century" w:hAnsi="Century" w:cs="Arial"/>
          <w:sz w:val="20"/>
          <w:szCs w:val="20"/>
        </w:rPr>
        <w:t xml:space="preserve"> o Pregoeiro, ao estender à licitante os efeitos das sanções </w:t>
      </w:r>
      <w:r w:rsidR="00A23965" w:rsidRPr="00344F1F">
        <w:rPr>
          <w:rFonts w:ascii="Century" w:hAnsi="Century"/>
          <w:sz w:val="20"/>
          <w:szCs w:val="20"/>
        </w:rPr>
        <w:t>que acarretem a impossibilidade de licitar e contratar com a Administração:</w:t>
      </w:r>
    </w:p>
    <w:p w14:paraId="67775803" w14:textId="77777777" w:rsidR="008D51E4" w:rsidRPr="00344F1F" w:rsidRDefault="008D51E4" w:rsidP="00394BE9">
      <w:pPr>
        <w:spacing w:before="120" w:after="120" w:line="240" w:lineRule="auto"/>
        <w:ind w:left="567"/>
        <w:jc w:val="both"/>
        <w:rPr>
          <w:rFonts w:ascii="Century" w:hAnsi="Century" w:cs="Arial"/>
          <w:sz w:val="20"/>
          <w:szCs w:val="20"/>
        </w:rPr>
      </w:pPr>
      <w:r w:rsidRPr="00344F1F">
        <w:rPr>
          <w:rFonts w:ascii="Century" w:hAnsi="Century" w:cs="Arial"/>
          <w:sz w:val="20"/>
          <w:szCs w:val="20"/>
        </w:rPr>
        <w:t>a) inabilitará a licitante por inaptidão jurídica para assumir obrigações com a Administração;</w:t>
      </w:r>
    </w:p>
    <w:p w14:paraId="68785171" w14:textId="77777777" w:rsidR="008D51E4" w:rsidRPr="00344F1F" w:rsidRDefault="008D51E4" w:rsidP="00394BE9">
      <w:pPr>
        <w:spacing w:before="120" w:after="120" w:line="240" w:lineRule="auto"/>
        <w:ind w:left="567"/>
        <w:jc w:val="both"/>
        <w:rPr>
          <w:rFonts w:ascii="Century" w:hAnsi="Century" w:cs="Arial"/>
          <w:sz w:val="20"/>
          <w:szCs w:val="20"/>
        </w:rPr>
      </w:pPr>
      <w:r w:rsidRPr="00344F1F">
        <w:rPr>
          <w:rFonts w:ascii="Century" w:hAnsi="Century" w:cs="Arial"/>
          <w:sz w:val="20"/>
          <w:szCs w:val="20"/>
        </w:rPr>
        <w:lastRenderedPageBreak/>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AD93A88" w14:textId="2DB39EE7"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XII – DA DECLARAÇÃO DA LICITANTE VENCEDORA</w:t>
      </w:r>
    </w:p>
    <w:p w14:paraId="2AA7757C" w14:textId="3319B71C" w:rsidR="008D51E4" w:rsidRPr="00344F1F" w:rsidRDefault="008D51E4"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2</w:t>
      </w:r>
      <w:r w:rsidRPr="00344F1F">
        <w:rPr>
          <w:rFonts w:ascii="Century" w:hAnsi="Century" w:cs="Arial"/>
          <w:b/>
          <w:bCs/>
          <w:sz w:val="20"/>
          <w:szCs w:val="20"/>
        </w:rPr>
        <w:t>.</w:t>
      </w:r>
      <w:r w:rsidRPr="00344F1F">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4D2CBA0D" w14:textId="2BB6F3A5" w:rsidR="00AF7071" w:rsidRPr="00344F1F" w:rsidRDefault="008D51E4"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2</w:t>
      </w:r>
      <w:r w:rsidRPr="00344F1F">
        <w:rPr>
          <w:rFonts w:ascii="Century" w:hAnsi="Century" w:cs="Arial"/>
          <w:b/>
          <w:bCs/>
          <w:sz w:val="20"/>
          <w:szCs w:val="20"/>
        </w:rPr>
        <w:t>.</w:t>
      </w:r>
      <w:r w:rsidR="00D50994" w:rsidRPr="00344F1F">
        <w:rPr>
          <w:rFonts w:ascii="Century" w:hAnsi="Century" w:cs="Arial"/>
          <w:b/>
          <w:bCs/>
          <w:sz w:val="20"/>
          <w:szCs w:val="20"/>
        </w:rPr>
        <w:t>1</w:t>
      </w:r>
      <w:r w:rsidRPr="00344F1F">
        <w:rPr>
          <w:rFonts w:ascii="Century" w:hAnsi="Century" w:cs="Arial"/>
          <w:sz w:val="20"/>
          <w:szCs w:val="20"/>
        </w:rPr>
        <w:t xml:space="preserve"> Constatado que a licitante detentora da melhor proposta atende às exigências habilitatórias fixadas neste edital, a licitante será declarada vencedora. </w:t>
      </w:r>
    </w:p>
    <w:p w14:paraId="24ADD83C" w14:textId="77777777" w:rsidR="00F87ED3" w:rsidRPr="00344F1F" w:rsidRDefault="00F87ED3" w:rsidP="00AF7071">
      <w:pPr>
        <w:spacing w:after="0" w:line="288" w:lineRule="auto"/>
        <w:jc w:val="both"/>
        <w:rPr>
          <w:rFonts w:ascii="Century" w:hAnsi="Century" w:cs="Arial"/>
          <w:sz w:val="20"/>
          <w:szCs w:val="20"/>
        </w:rPr>
      </w:pPr>
    </w:p>
    <w:p w14:paraId="05ECD5A1" w14:textId="48FC2B03"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w:t>
      </w:r>
      <w:r w:rsidR="002308EF" w:rsidRPr="00344F1F">
        <w:rPr>
          <w:rFonts w:ascii="Century" w:hAnsi="Century" w:cs="Arial"/>
          <w:b/>
          <w:sz w:val="20"/>
          <w:szCs w:val="20"/>
        </w:rPr>
        <w:t>III</w:t>
      </w:r>
      <w:r w:rsidRPr="00344F1F">
        <w:rPr>
          <w:rFonts w:ascii="Century" w:hAnsi="Century" w:cs="Arial"/>
          <w:b/>
          <w:sz w:val="20"/>
          <w:szCs w:val="20"/>
        </w:rPr>
        <w:t xml:space="preserve"> – DO RECURSO</w:t>
      </w:r>
    </w:p>
    <w:p w14:paraId="6420A188" w14:textId="7B194439" w:rsidR="00B0522B"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00A42DDA" w:rsidRPr="00344F1F">
        <w:rPr>
          <w:rFonts w:ascii="Century" w:hAnsi="Century" w:cs="Arial"/>
          <w:b/>
          <w:bCs/>
          <w:sz w:val="20"/>
          <w:szCs w:val="20"/>
        </w:rPr>
        <w:t>.</w:t>
      </w:r>
      <w:r w:rsidRPr="00344F1F">
        <w:rPr>
          <w:rFonts w:ascii="Century" w:hAnsi="Century" w:cs="Arial"/>
          <w:sz w:val="20"/>
          <w:szCs w:val="20"/>
        </w:rPr>
        <w:t xml:space="preserve"> </w:t>
      </w:r>
      <w:r w:rsidR="00B0522B" w:rsidRPr="00344F1F">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00FA4773" w:rsidRPr="00344F1F">
        <w:rPr>
          <w:rFonts w:ascii="Century" w:hAnsi="Century"/>
          <w:b/>
          <w:bCs/>
          <w:sz w:val="20"/>
          <w:szCs w:val="20"/>
        </w:rPr>
        <w:t>15</w:t>
      </w:r>
      <w:r w:rsidR="00B0522B" w:rsidRPr="00344F1F">
        <w:rPr>
          <w:rFonts w:ascii="Century" w:hAnsi="Century"/>
          <w:b/>
          <w:bCs/>
          <w:sz w:val="20"/>
          <w:szCs w:val="20"/>
        </w:rPr>
        <w:t xml:space="preserve"> (</w:t>
      </w:r>
      <w:r w:rsidR="00FA4773" w:rsidRPr="00344F1F">
        <w:rPr>
          <w:rFonts w:ascii="Century" w:hAnsi="Century"/>
          <w:b/>
          <w:bCs/>
          <w:sz w:val="20"/>
          <w:szCs w:val="20"/>
        </w:rPr>
        <w:t>quinze</w:t>
      </w:r>
      <w:r w:rsidR="00B0522B" w:rsidRPr="00344F1F">
        <w:rPr>
          <w:rFonts w:ascii="Century" w:hAnsi="Century"/>
          <w:b/>
          <w:bCs/>
          <w:sz w:val="20"/>
          <w:szCs w:val="20"/>
        </w:rPr>
        <w:t>) minutos</w:t>
      </w:r>
      <w:r w:rsidR="00B0522B" w:rsidRPr="00344F1F">
        <w:rPr>
          <w:rFonts w:ascii="Century" w:hAnsi="Century"/>
          <w:sz w:val="20"/>
          <w:szCs w:val="20"/>
        </w:rPr>
        <w:t xml:space="preserve">, </w:t>
      </w:r>
      <w:r w:rsidR="00B0522B" w:rsidRPr="00344F1F">
        <w:rPr>
          <w:rFonts w:ascii="Century" w:hAnsi="Century" w:cs="Arial"/>
          <w:sz w:val="20"/>
          <w:szCs w:val="20"/>
        </w:rPr>
        <w:t>durante o qual, qualquer licitante poderá, de forma imediata e motivada</w:t>
      </w:r>
      <w:r w:rsidR="00B0522B" w:rsidRPr="00344F1F">
        <w:rPr>
          <w:rFonts w:ascii="Century" w:hAnsi="Century"/>
          <w:sz w:val="20"/>
          <w:szCs w:val="20"/>
        </w:rPr>
        <w:t>, após o término das fases</w:t>
      </w:r>
      <w:r w:rsidR="00B0522B" w:rsidRPr="00344F1F">
        <w:rPr>
          <w:rFonts w:ascii="Century" w:hAnsi="Century" w:cs="Arial"/>
          <w:sz w:val="20"/>
          <w:szCs w:val="20"/>
        </w:rPr>
        <w:t xml:space="preserve"> exclusivamente em campo próprio do sistema</w:t>
      </w:r>
      <w:r w:rsidR="00B0522B" w:rsidRPr="00344F1F">
        <w:rPr>
          <w:rFonts w:ascii="Century" w:hAnsi="Century"/>
          <w:sz w:val="20"/>
          <w:szCs w:val="20"/>
        </w:rPr>
        <w:t xml:space="preserve"> comprasgov, </w:t>
      </w:r>
      <w:r w:rsidR="00B0522B" w:rsidRPr="00344F1F">
        <w:rPr>
          <w:rFonts w:ascii="Century" w:hAnsi="Century" w:cs="Arial"/>
          <w:sz w:val="20"/>
          <w:szCs w:val="20"/>
        </w:rPr>
        <w:t>manifestar sua intenção de recurso</w:t>
      </w:r>
      <w:r w:rsidR="00B0522B" w:rsidRPr="00344F1F">
        <w:rPr>
          <w:rFonts w:ascii="Century" w:hAnsi="Century"/>
          <w:sz w:val="20"/>
          <w:szCs w:val="20"/>
        </w:rPr>
        <w:t xml:space="preserve">, observará o disposto no </w:t>
      </w:r>
      <w:hyperlink r:id="rId35" w:anchor="art165" w:history="1">
        <w:r w:rsidR="00B0522B" w:rsidRPr="00344F1F">
          <w:rPr>
            <w:rStyle w:val="Hyperlink"/>
            <w:rFonts w:ascii="Century" w:hAnsi="Century"/>
            <w:color w:val="000000"/>
            <w:sz w:val="20"/>
            <w:szCs w:val="20"/>
            <w:u w:val="none"/>
          </w:rPr>
          <w:t>art. 165 da Lei nº 14.133, de 2021</w:t>
        </w:r>
      </w:hyperlink>
      <w:r w:rsidR="00B0522B" w:rsidRPr="00344F1F">
        <w:rPr>
          <w:rFonts w:ascii="Century" w:hAnsi="Century" w:cs="Arial"/>
          <w:sz w:val="20"/>
          <w:szCs w:val="20"/>
        </w:rPr>
        <w:t xml:space="preserve">. </w:t>
      </w:r>
    </w:p>
    <w:p w14:paraId="59C83D06" w14:textId="18818B77"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1</w:t>
      </w:r>
      <w:r w:rsidRPr="00344F1F">
        <w:rPr>
          <w:rFonts w:ascii="Century" w:hAnsi="Century" w:cs="Arial"/>
          <w:sz w:val="20"/>
          <w:szCs w:val="20"/>
        </w:rPr>
        <w:t xml:space="preserve">.  A ausência do registro de intenção de recurso, no prazo estabelecido no item anterior, implica a decadência do direito e autoriza </w:t>
      </w:r>
      <w:r w:rsidR="00A46F91" w:rsidRPr="00344F1F">
        <w:rPr>
          <w:rFonts w:ascii="Century" w:hAnsi="Century" w:cs="Arial"/>
          <w:sz w:val="20"/>
          <w:szCs w:val="20"/>
        </w:rPr>
        <w:t>a adjudicação</w:t>
      </w:r>
      <w:r w:rsidRPr="00344F1F">
        <w:rPr>
          <w:rFonts w:ascii="Century" w:hAnsi="Century" w:cs="Arial"/>
          <w:sz w:val="20"/>
          <w:szCs w:val="20"/>
        </w:rPr>
        <w:t xml:space="preserve"> </w:t>
      </w:r>
      <w:r w:rsidR="00A46F91" w:rsidRPr="00344F1F">
        <w:rPr>
          <w:rFonts w:ascii="Century" w:hAnsi="Century" w:cs="Arial"/>
          <w:sz w:val="20"/>
          <w:szCs w:val="20"/>
        </w:rPr>
        <w:t>d</w:t>
      </w:r>
      <w:r w:rsidRPr="00344F1F">
        <w:rPr>
          <w:rFonts w:ascii="Century" w:hAnsi="Century" w:cs="Arial"/>
          <w:sz w:val="20"/>
          <w:szCs w:val="20"/>
        </w:rPr>
        <w:t xml:space="preserve">o objeto à licitante vencedora. </w:t>
      </w:r>
    </w:p>
    <w:p w14:paraId="71D9E8DE" w14:textId="16E3987A"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2</w:t>
      </w:r>
      <w:r w:rsidR="00D46590" w:rsidRPr="00344F1F">
        <w:rPr>
          <w:rFonts w:ascii="Century" w:hAnsi="Century" w:cs="Arial"/>
          <w:sz w:val="20"/>
          <w:szCs w:val="20"/>
        </w:rPr>
        <w:t>.</w:t>
      </w:r>
      <w:r w:rsidRPr="00344F1F">
        <w:rPr>
          <w:rFonts w:ascii="Century" w:hAnsi="Century" w:cs="Arial"/>
          <w:sz w:val="20"/>
          <w:szCs w:val="20"/>
        </w:rPr>
        <w:t xml:space="preserve"> Na motivação, a licitante deverá indicar qual ato decisório é objeto da intenção de recurso e o fundamento sucinto para o pleito de reforma ou revisão. </w:t>
      </w:r>
    </w:p>
    <w:p w14:paraId="4FC776BF" w14:textId="7750E280"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3</w:t>
      </w:r>
      <w:r w:rsidR="00D46590" w:rsidRPr="00344F1F">
        <w:rPr>
          <w:rFonts w:ascii="Century" w:hAnsi="Century" w:cs="Arial"/>
          <w:b/>
          <w:bCs/>
          <w:sz w:val="20"/>
          <w:szCs w:val="20"/>
        </w:rPr>
        <w:t>.</w:t>
      </w:r>
      <w:r w:rsidRPr="00344F1F">
        <w:rPr>
          <w:rFonts w:ascii="Century" w:hAnsi="Century" w:cs="Arial"/>
          <w:sz w:val="20"/>
          <w:szCs w:val="20"/>
        </w:rPr>
        <w:t xml:space="preserve"> O Pregoeiro realizará o exame de admissibilidade da intenção recursal, limitando-se a verificar a presença dos pressupostos recursais. </w:t>
      </w:r>
    </w:p>
    <w:p w14:paraId="32235F05" w14:textId="5230BCA3"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4</w:t>
      </w:r>
      <w:r w:rsidR="00D46590" w:rsidRPr="00344F1F">
        <w:rPr>
          <w:rFonts w:ascii="Century" w:hAnsi="Century" w:cs="Arial"/>
          <w:b/>
          <w:bCs/>
          <w:sz w:val="20"/>
          <w:szCs w:val="20"/>
        </w:rPr>
        <w:t>.</w:t>
      </w:r>
      <w:r w:rsidRPr="00344F1F">
        <w:rPr>
          <w:rFonts w:ascii="Century" w:hAnsi="Century" w:cs="Arial"/>
          <w:sz w:val="20"/>
          <w:szCs w:val="20"/>
        </w:rPr>
        <w:t xml:space="preserve">  A decisão do Pregoeiro acerca da aceitação ou rejeição da intenção de recurso será devidamente motivada e registrada em campo próprio do sistema. </w:t>
      </w:r>
    </w:p>
    <w:p w14:paraId="4FBBD68C" w14:textId="05D951EA" w:rsidR="00513FB2" w:rsidRPr="00344F1F" w:rsidRDefault="008D51E4" w:rsidP="00513FB2">
      <w:pPr>
        <w:spacing w:after="0" w:line="360" w:lineRule="auto"/>
        <w:ind w:left="567" w:hanging="283"/>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4</w:t>
      </w:r>
      <w:r w:rsidR="00D46590" w:rsidRPr="00344F1F">
        <w:rPr>
          <w:rFonts w:ascii="Century" w:hAnsi="Century" w:cs="Arial"/>
          <w:b/>
          <w:bCs/>
          <w:sz w:val="20"/>
          <w:szCs w:val="20"/>
        </w:rPr>
        <w:t>.1</w:t>
      </w:r>
      <w:r w:rsidR="00A42DDA" w:rsidRPr="00344F1F">
        <w:rPr>
          <w:rFonts w:ascii="Century" w:hAnsi="Century" w:cs="Arial"/>
          <w:b/>
          <w:bCs/>
          <w:sz w:val="20"/>
          <w:szCs w:val="20"/>
        </w:rPr>
        <w:t>.</w:t>
      </w:r>
      <w:r w:rsidR="00A42DDA" w:rsidRPr="00344F1F">
        <w:rPr>
          <w:rFonts w:ascii="Century" w:hAnsi="Century" w:cs="Arial"/>
          <w:sz w:val="20"/>
          <w:szCs w:val="20"/>
        </w:rPr>
        <w:t xml:space="preserve"> </w:t>
      </w:r>
      <w:r w:rsidRPr="00344F1F">
        <w:rPr>
          <w:rFonts w:ascii="Century" w:hAnsi="Century" w:cs="Arial"/>
          <w:sz w:val="20"/>
          <w:szCs w:val="20"/>
        </w:rPr>
        <w:t xml:space="preserve">Não será admitida intenção de recurso quando: </w:t>
      </w:r>
    </w:p>
    <w:p w14:paraId="4DDAE00B" w14:textId="77777777"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sz w:val="20"/>
          <w:szCs w:val="20"/>
        </w:rPr>
        <w:t xml:space="preserve">a) constatada a ausência de pressuposto de admissibilidade recursal; </w:t>
      </w:r>
    </w:p>
    <w:p w14:paraId="60D1D4D2" w14:textId="77777777"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sz w:val="20"/>
          <w:szCs w:val="20"/>
        </w:rPr>
        <w:t xml:space="preserve">b) fundada em mera insatisfação da licitante; </w:t>
      </w:r>
    </w:p>
    <w:p w14:paraId="70176F87" w14:textId="4E1E9224" w:rsidR="00513FB2"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sz w:val="20"/>
          <w:szCs w:val="20"/>
        </w:rPr>
        <w:t xml:space="preserve">c) ostentar caráter meramente protelatório. </w:t>
      </w:r>
    </w:p>
    <w:p w14:paraId="29197BF9" w14:textId="0F379ADD"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5</w:t>
      </w:r>
      <w:r w:rsidR="00D46590" w:rsidRPr="00344F1F">
        <w:rPr>
          <w:rFonts w:ascii="Century" w:hAnsi="Century" w:cs="Arial"/>
          <w:b/>
          <w:bCs/>
          <w:sz w:val="20"/>
          <w:szCs w:val="20"/>
        </w:rPr>
        <w:t>.</w:t>
      </w:r>
      <w:r w:rsidRPr="00344F1F">
        <w:rPr>
          <w:rFonts w:ascii="Century" w:hAnsi="Century" w:cs="Arial"/>
          <w:sz w:val="20"/>
          <w:szCs w:val="20"/>
        </w:rPr>
        <w:t xml:space="preserve">  A licitante que tiver sua intenção de recurso aceita poderá registrar as razões do recurso, exclusivamente em campo próprio do sistema, no prazo de </w:t>
      </w:r>
      <w:r w:rsidRPr="00344F1F">
        <w:rPr>
          <w:rFonts w:ascii="Century" w:hAnsi="Century" w:cs="Arial"/>
          <w:b/>
          <w:bCs/>
          <w:sz w:val="20"/>
          <w:szCs w:val="20"/>
        </w:rPr>
        <w:t>03 (três) dias</w:t>
      </w:r>
      <w:r w:rsidRPr="00344F1F">
        <w:rPr>
          <w:rFonts w:ascii="Century" w:hAnsi="Century" w:cs="Arial"/>
          <w:sz w:val="20"/>
          <w:szCs w:val="20"/>
        </w:rPr>
        <w:t xml:space="preserve"> </w:t>
      </w:r>
      <w:r w:rsidR="00B01AC5" w:rsidRPr="00344F1F">
        <w:rPr>
          <w:rFonts w:ascii="Century" w:hAnsi="Century" w:cs="Arial"/>
          <w:b/>
          <w:bCs/>
          <w:sz w:val="20"/>
          <w:szCs w:val="20"/>
        </w:rPr>
        <w:t>úteis</w:t>
      </w:r>
      <w:r w:rsidR="00B01AC5" w:rsidRPr="00344F1F">
        <w:rPr>
          <w:rFonts w:ascii="Century" w:hAnsi="Century" w:cs="Arial"/>
          <w:sz w:val="20"/>
          <w:szCs w:val="20"/>
        </w:rPr>
        <w:t xml:space="preserve"> </w:t>
      </w:r>
      <w:r w:rsidRPr="00344F1F">
        <w:rPr>
          <w:rFonts w:ascii="Century" w:hAnsi="Century" w:cs="Arial"/>
          <w:sz w:val="20"/>
          <w:szCs w:val="20"/>
        </w:rPr>
        <w:t xml:space="preserve">ficando as demais licitantes, desde logo, intimadas a apresentar as contrarrazões, também via sistema, em igual prazo, que começará a correr do término do prazo da recorrente. </w:t>
      </w:r>
    </w:p>
    <w:p w14:paraId="51B5BD1F" w14:textId="2FD542FE"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b/>
          <w:bCs/>
          <w:sz w:val="20"/>
          <w:szCs w:val="20"/>
        </w:rPr>
        <w:lastRenderedPageBreak/>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5</w:t>
      </w:r>
      <w:r w:rsidR="00D46590" w:rsidRPr="00344F1F">
        <w:rPr>
          <w:rFonts w:ascii="Century" w:hAnsi="Century" w:cs="Arial"/>
          <w:b/>
          <w:bCs/>
          <w:sz w:val="20"/>
          <w:szCs w:val="20"/>
        </w:rPr>
        <w:t>.1</w:t>
      </w:r>
      <w:r w:rsidRPr="00344F1F">
        <w:rPr>
          <w:rFonts w:ascii="Century" w:hAnsi="Century" w:cs="Arial"/>
          <w:sz w:val="20"/>
          <w:szCs w:val="20"/>
        </w:rPr>
        <w:t xml:space="preserve"> Para o regular processamento do recurso, alerta-se que o Sistema COMPRA</w:t>
      </w:r>
      <w:r w:rsidR="00854F95" w:rsidRPr="00344F1F">
        <w:rPr>
          <w:rFonts w:ascii="Century" w:hAnsi="Century" w:cs="Arial"/>
          <w:sz w:val="20"/>
          <w:szCs w:val="20"/>
        </w:rPr>
        <w:t>SGOV</w:t>
      </w:r>
      <w:r w:rsidRPr="00344F1F">
        <w:rPr>
          <w:rFonts w:ascii="Century" w:hAnsi="Century" w:cs="Arial"/>
          <w:sz w:val="20"/>
          <w:szCs w:val="20"/>
        </w:rPr>
        <w:t xml:space="preserve"> exige o preenchimento pela recorrente do campo referente às razões recursais no prazo indicado. </w:t>
      </w:r>
    </w:p>
    <w:p w14:paraId="0DDB0816" w14:textId="47605643" w:rsidR="00A46F91" w:rsidRPr="00344F1F" w:rsidRDefault="00A46F91" w:rsidP="00513FB2">
      <w:pPr>
        <w:pStyle w:val="Nivel2"/>
        <w:spacing w:before="0" w:after="0" w:line="360" w:lineRule="auto"/>
        <w:rPr>
          <w:rFonts w:ascii="Century" w:hAnsi="Century"/>
        </w:rPr>
      </w:pPr>
      <w:r w:rsidRPr="00344F1F">
        <w:rPr>
          <w:rFonts w:ascii="Century" w:hAnsi="Century"/>
        </w:rPr>
        <w:t xml:space="preserve">          </w:t>
      </w:r>
      <w:r w:rsidRPr="00344F1F">
        <w:rPr>
          <w:rFonts w:ascii="Century" w:hAnsi="Century"/>
          <w:b/>
          <w:bCs/>
        </w:rPr>
        <w:t>1</w:t>
      </w:r>
      <w:r w:rsidR="002308EF" w:rsidRPr="00344F1F">
        <w:rPr>
          <w:rFonts w:ascii="Century" w:hAnsi="Century"/>
          <w:b/>
          <w:bCs/>
        </w:rPr>
        <w:t>3</w:t>
      </w:r>
      <w:r w:rsidRPr="00344F1F">
        <w:rPr>
          <w:rFonts w:ascii="Century" w:hAnsi="Century"/>
          <w:b/>
          <w:bCs/>
        </w:rPr>
        <w:t>.</w:t>
      </w:r>
      <w:r w:rsidR="00D50994" w:rsidRPr="00344F1F">
        <w:rPr>
          <w:rFonts w:ascii="Century" w:hAnsi="Century"/>
          <w:b/>
          <w:bCs/>
        </w:rPr>
        <w:t>5</w:t>
      </w:r>
      <w:r w:rsidR="00D46590" w:rsidRPr="00344F1F">
        <w:rPr>
          <w:rFonts w:ascii="Century" w:hAnsi="Century"/>
          <w:b/>
          <w:bCs/>
        </w:rPr>
        <w:t>.2</w:t>
      </w:r>
      <w:r w:rsidR="00A42DDA" w:rsidRPr="00344F1F">
        <w:rPr>
          <w:rFonts w:ascii="Century" w:hAnsi="Century"/>
          <w:b/>
          <w:bCs/>
        </w:rPr>
        <w:t>.</w:t>
      </w:r>
      <w:r w:rsidRPr="00344F1F">
        <w:rPr>
          <w:rFonts w:ascii="Century" w:hAnsi="Century"/>
        </w:rPr>
        <w:t xml:space="preserve">  Os recursos interpostos fora do prazo não serão conhecidos. </w:t>
      </w:r>
    </w:p>
    <w:p w14:paraId="44253AE8" w14:textId="2C301274"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6</w:t>
      </w:r>
      <w:r w:rsidR="00A42DDA" w:rsidRPr="00344F1F">
        <w:rPr>
          <w:rFonts w:ascii="Century" w:hAnsi="Century" w:cs="Arial"/>
          <w:b/>
          <w:bCs/>
          <w:sz w:val="20"/>
          <w:szCs w:val="20"/>
        </w:rPr>
        <w:t>.</w:t>
      </w:r>
      <w:r w:rsidR="00A42DDA" w:rsidRPr="00344F1F">
        <w:rPr>
          <w:rFonts w:ascii="Century" w:hAnsi="Century" w:cs="Arial"/>
          <w:sz w:val="20"/>
          <w:szCs w:val="20"/>
        </w:rPr>
        <w:t xml:space="preserve"> </w:t>
      </w:r>
      <w:r w:rsidRPr="00344F1F">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C473316"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6</w:t>
      </w:r>
      <w:r w:rsidRPr="00344F1F">
        <w:rPr>
          <w:rFonts w:ascii="Century" w:hAnsi="Century" w:cs="Arial"/>
          <w:b/>
          <w:bCs/>
          <w:sz w:val="20"/>
          <w:szCs w:val="20"/>
        </w:rPr>
        <w:t>.1</w:t>
      </w:r>
      <w:r w:rsidR="00A42DDA" w:rsidRPr="00344F1F">
        <w:rPr>
          <w:rFonts w:ascii="Century" w:hAnsi="Century" w:cs="Arial"/>
          <w:b/>
          <w:bCs/>
          <w:sz w:val="20"/>
          <w:szCs w:val="20"/>
        </w:rPr>
        <w:t>.</w:t>
      </w:r>
      <w:r w:rsidRPr="00344F1F">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520C0DD8" w14:textId="79665E7B"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7</w:t>
      </w:r>
      <w:r w:rsidR="00A42DDA" w:rsidRPr="00344F1F">
        <w:rPr>
          <w:rFonts w:ascii="Century" w:hAnsi="Century" w:cs="Arial"/>
          <w:b/>
          <w:bCs/>
          <w:sz w:val="20"/>
          <w:szCs w:val="20"/>
        </w:rPr>
        <w:t>.</w:t>
      </w:r>
      <w:r w:rsidRPr="00344F1F">
        <w:rPr>
          <w:rFonts w:ascii="Century" w:hAnsi="Century" w:cs="Arial"/>
          <w:sz w:val="20"/>
          <w:szCs w:val="20"/>
        </w:rPr>
        <w:t xml:space="preserve"> Admitida a intenção recursal, o Pregoeiro poderá reconsiderar ou não a sua decisão objeto do recurso. </w:t>
      </w:r>
    </w:p>
    <w:p w14:paraId="337BF701" w14:textId="67299854"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367995" w:rsidRPr="00344F1F">
        <w:rPr>
          <w:rFonts w:ascii="Century" w:hAnsi="Century" w:cs="Arial"/>
          <w:b/>
          <w:bCs/>
          <w:sz w:val="20"/>
          <w:szCs w:val="20"/>
        </w:rPr>
        <w:t>7</w:t>
      </w:r>
      <w:r w:rsidRPr="00344F1F">
        <w:rPr>
          <w:rFonts w:ascii="Century" w:hAnsi="Century" w:cs="Arial"/>
          <w:b/>
          <w:bCs/>
          <w:sz w:val="20"/>
          <w:szCs w:val="20"/>
        </w:rPr>
        <w:t>.1</w:t>
      </w:r>
      <w:r w:rsidR="00A42DDA" w:rsidRPr="00344F1F">
        <w:rPr>
          <w:rFonts w:ascii="Century" w:hAnsi="Century" w:cs="Arial"/>
          <w:sz w:val="20"/>
          <w:szCs w:val="20"/>
        </w:rPr>
        <w:t xml:space="preserve">. </w:t>
      </w:r>
      <w:r w:rsidRPr="00344F1F">
        <w:rPr>
          <w:rFonts w:ascii="Century" w:hAnsi="Century" w:cs="Arial"/>
          <w:sz w:val="20"/>
          <w:szCs w:val="20"/>
        </w:rPr>
        <w:t xml:space="preserve"> Não havendo reconsideração da decisão, os autos serão encaminhados à autoridade superior para julgamento do recurso.</w:t>
      </w:r>
    </w:p>
    <w:p w14:paraId="35BFAB8B" w14:textId="5B8CE68B"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367995" w:rsidRPr="00344F1F">
        <w:rPr>
          <w:rFonts w:ascii="Century" w:hAnsi="Century" w:cs="Arial"/>
          <w:b/>
          <w:bCs/>
          <w:sz w:val="20"/>
          <w:szCs w:val="20"/>
        </w:rPr>
        <w:t>8</w:t>
      </w:r>
      <w:r w:rsidR="00A42DDA" w:rsidRPr="00344F1F">
        <w:rPr>
          <w:rFonts w:ascii="Century" w:hAnsi="Century" w:cs="Arial"/>
          <w:sz w:val="20"/>
          <w:szCs w:val="20"/>
        </w:rPr>
        <w:t>.</w:t>
      </w:r>
      <w:r w:rsidRPr="00344F1F">
        <w:rPr>
          <w:rFonts w:ascii="Century" w:hAnsi="Century" w:cs="Arial"/>
          <w:sz w:val="20"/>
          <w:szCs w:val="20"/>
        </w:rPr>
        <w:t xml:space="preserve"> Os recursos apresentados pelas licitantes serão dirigidos, por intermédio do Pregoeiro, a autoridade competente para ratificação ou não do julgamento, </w:t>
      </w:r>
      <w:r w:rsidR="00DD2F3B" w:rsidRPr="00344F1F">
        <w:rPr>
          <w:rFonts w:ascii="Century" w:hAnsi="Century" w:cs="Arial"/>
          <w:sz w:val="20"/>
          <w:szCs w:val="20"/>
        </w:rPr>
        <w:t>nos termos d</w:t>
      </w:r>
      <w:r w:rsidRPr="00344F1F">
        <w:rPr>
          <w:rFonts w:ascii="Century" w:hAnsi="Century" w:cs="Arial"/>
          <w:sz w:val="20"/>
          <w:szCs w:val="20"/>
        </w:rPr>
        <w:t xml:space="preserve">o art. </w:t>
      </w:r>
      <w:r w:rsidR="00DD2F3B" w:rsidRPr="00344F1F">
        <w:rPr>
          <w:rFonts w:ascii="Century" w:hAnsi="Century" w:cs="Arial"/>
          <w:sz w:val="20"/>
          <w:szCs w:val="20"/>
        </w:rPr>
        <w:t xml:space="preserve">165, </w:t>
      </w:r>
      <w:r w:rsidR="00DD2F3B" w:rsidRPr="00344F1F">
        <w:rPr>
          <w:rFonts w:ascii="Century" w:hAnsi="Century" w:cs="Arial"/>
          <w:color w:val="000000"/>
          <w:sz w:val="20"/>
          <w:szCs w:val="20"/>
        </w:rPr>
        <w:t>§</w:t>
      </w:r>
      <w:r w:rsidR="00DD2F3B" w:rsidRPr="00344F1F">
        <w:rPr>
          <w:rFonts w:ascii="Century" w:hAnsi="Century" w:cs="Arial"/>
          <w:sz w:val="20"/>
          <w:szCs w:val="20"/>
        </w:rPr>
        <w:t xml:space="preserve"> 2º da Lei 14.133/2021.</w:t>
      </w:r>
    </w:p>
    <w:p w14:paraId="1524C698" w14:textId="59BA9FD7"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367995" w:rsidRPr="00344F1F">
        <w:rPr>
          <w:rFonts w:ascii="Century" w:hAnsi="Century" w:cs="Arial"/>
          <w:b/>
          <w:bCs/>
          <w:sz w:val="20"/>
          <w:szCs w:val="20"/>
        </w:rPr>
        <w:t>9</w:t>
      </w:r>
      <w:r w:rsidR="00A42DDA" w:rsidRPr="00344F1F">
        <w:rPr>
          <w:rFonts w:ascii="Century" w:hAnsi="Century" w:cs="Arial"/>
          <w:b/>
          <w:bCs/>
          <w:sz w:val="20"/>
          <w:szCs w:val="20"/>
        </w:rPr>
        <w:t>.</w:t>
      </w:r>
      <w:r w:rsidRPr="00344F1F">
        <w:rPr>
          <w:rFonts w:ascii="Century" w:hAnsi="Century" w:cs="Arial"/>
          <w:sz w:val="20"/>
          <w:szCs w:val="20"/>
        </w:rPr>
        <w:t xml:space="preserve"> O provimento do recurso implicará a invalidação apenas dos atos insuscetíveis de aproveitamento. </w:t>
      </w:r>
    </w:p>
    <w:p w14:paraId="3EE3798E" w14:textId="616B276C"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w:t>
      </w:r>
      <w:r w:rsidR="00170625" w:rsidRPr="00344F1F">
        <w:rPr>
          <w:rFonts w:ascii="Century" w:hAnsi="Century" w:cs="Arial"/>
          <w:b/>
          <w:sz w:val="20"/>
          <w:szCs w:val="20"/>
        </w:rPr>
        <w:t>I</w:t>
      </w:r>
      <w:r w:rsidRPr="00344F1F">
        <w:rPr>
          <w:rFonts w:ascii="Century" w:hAnsi="Century" w:cs="Arial"/>
          <w:b/>
          <w:sz w:val="20"/>
          <w:szCs w:val="20"/>
        </w:rPr>
        <w:t>V – DA ADJUDICAÇÃO E HOMOLOGAÇÃO</w:t>
      </w:r>
    </w:p>
    <w:p w14:paraId="1D5E3C09" w14:textId="0C44A324" w:rsidR="008D51E4" w:rsidRPr="00344F1F" w:rsidRDefault="008D51E4"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4</w:t>
      </w:r>
      <w:r w:rsidR="00513FB2" w:rsidRPr="00344F1F">
        <w:rPr>
          <w:rFonts w:ascii="Century" w:hAnsi="Century" w:cs="Arial"/>
          <w:b/>
          <w:bCs/>
          <w:color w:val="000000"/>
          <w:sz w:val="20"/>
          <w:szCs w:val="20"/>
        </w:rPr>
        <w:t>.</w:t>
      </w:r>
      <w:r w:rsidR="00830FDC" w:rsidRPr="00344F1F">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1CF1E1E" w14:textId="0C3D83BA" w:rsidR="00E27EBC" w:rsidRPr="00344F1F" w:rsidRDefault="008D51E4" w:rsidP="00AF7071">
      <w:pPr>
        <w:pStyle w:val="Default"/>
        <w:spacing w:line="288" w:lineRule="auto"/>
        <w:jc w:val="both"/>
        <w:rPr>
          <w:rFonts w:ascii="Century" w:eastAsiaTheme="minorHAnsi" w:hAnsi="Century"/>
          <w:sz w:val="20"/>
          <w:szCs w:val="20"/>
        </w:rPr>
      </w:pPr>
      <w:r w:rsidRPr="00344F1F">
        <w:rPr>
          <w:rFonts w:ascii="Century" w:hAnsi="Century"/>
          <w:b/>
          <w:bCs/>
          <w:sz w:val="20"/>
          <w:szCs w:val="20"/>
        </w:rPr>
        <w:t>1</w:t>
      </w:r>
      <w:r w:rsidR="00170625" w:rsidRPr="00344F1F">
        <w:rPr>
          <w:rFonts w:ascii="Century" w:hAnsi="Century"/>
          <w:b/>
          <w:bCs/>
          <w:sz w:val="20"/>
          <w:szCs w:val="20"/>
        </w:rPr>
        <w:t>4</w:t>
      </w:r>
      <w:r w:rsidRPr="00344F1F">
        <w:rPr>
          <w:rFonts w:ascii="Century" w:hAnsi="Century"/>
          <w:b/>
          <w:bCs/>
          <w:sz w:val="20"/>
          <w:szCs w:val="20"/>
        </w:rPr>
        <w:t>.</w:t>
      </w:r>
      <w:r w:rsidR="00513FB2" w:rsidRPr="00344F1F">
        <w:rPr>
          <w:rFonts w:ascii="Century" w:hAnsi="Century"/>
          <w:b/>
          <w:bCs/>
          <w:sz w:val="20"/>
          <w:szCs w:val="20"/>
        </w:rPr>
        <w:t>1</w:t>
      </w:r>
      <w:r w:rsidR="00A42DDA" w:rsidRPr="00344F1F">
        <w:rPr>
          <w:rFonts w:ascii="Century" w:hAnsi="Century"/>
          <w:b/>
          <w:bCs/>
          <w:sz w:val="20"/>
          <w:szCs w:val="20"/>
        </w:rPr>
        <w:t>.</w:t>
      </w:r>
      <w:r w:rsidRPr="00344F1F">
        <w:rPr>
          <w:rFonts w:ascii="Century" w:hAnsi="Century"/>
          <w:sz w:val="20"/>
          <w:szCs w:val="20"/>
        </w:rPr>
        <w:t xml:space="preserve"> </w:t>
      </w:r>
      <w:r w:rsidR="00830FDC" w:rsidRPr="00344F1F">
        <w:rPr>
          <w:rFonts w:ascii="Century" w:eastAsiaTheme="minorHAnsi" w:hAnsi="Century"/>
          <w:sz w:val="20"/>
          <w:szCs w:val="20"/>
        </w:rPr>
        <w:t>Constatada a regularidade dos atos praticados, adjudicar o objeto licitado e homologar o procedimento licitatório.</w:t>
      </w:r>
    </w:p>
    <w:p w14:paraId="10105962" w14:textId="17A55F3A" w:rsidR="00830FDC" w:rsidRPr="00344F1F" w:rsidRDefault="00830FDC"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4</w:t>
      </w:r>
      <w:r w:rsidRPr="00344F1F">
        <w:rPr>
          <w:rFonts w:ascii="Century" w:hAnsi="Century" w:cs="Arial"/>
          <w:b/>
          <w:bCs/>
          <w:sz w:val="20"/>
          <w:szCs w:val="20"/>
        </w:rPr>
        <w:t>.</w:t>
      </w:r>
      <w:r w:rsidR="00513FB2" w:rsidRPr="00344F1F">
        <w:rPr>
          <w:rFonts w:ascii="Century" w:hAnsi="Century" w:cs="Arial"/>
          <w:b/>
          <w:bCs/>
          <w:sz w:val="20"/>
          <w:szCs w:val="20"/>
        </w:rPr>
        <w:t>2</w:t>
      </w:r>
      <w:r w:rsidR="00A42DDA" w:rsidRPr="00344F1F">
        <w:rPr>
          <w:rFonts w:ascii="Century" w:hAnsi="Century" w:cs="Arial"/>
          <w:b/>
          <w:bCs/>
          <w:sz w:val="20"/>
          <w:szCs w:val="20"/>
        </w:rPr>
        <w:t>.</w:t>
      </w:r>
      <w:r w:rsidRPr="00344F1F">
        <w:rPr>
          <w:rFonts w:ascii="Century" w:hAnsi="Century" w:cs="Arial"/>
          <w:sz w:val="20"/>
          <w:szCs w:val="20"/>
        </w:rPr>
        <w:t xml:space="preserve"> O objeto deste Pregão será adjudicado por item, à vencedora do certame.</w:t>
      </w:r>
    </w:p>
    <w:p w14:paraId="2CED495A" w14:textId="6D5B1D65" w:rsidR="00AF7071" w:rsidRPr="00344F1F" w:rsidRDefault="00E27EBC" w:rsidP="00462D92">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XV – DA REABERTURA DA SESSÃO PÚBLICA</w:t>
      </w:r>
    </w:p>
    <w:p w14:paraId="24912F8E" w14:textId="53878F9A" w:rsidR="00E27EBC" w:rsidRPr="00344F1F" w:rsidRDefault="00E27EBC"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w:t>
      </w:r>
      <w:r w:rsidRPr="00344F1F">
        <w:rPr>
          <w:rFonts w:ascii="Century" w:hAnsi="Century" w:cs="Arial"/>
          <w:sz w:val="20"/>
          <w:szCs w:val="20"/>
        </w:rPr>
        <w:t xml:space="preserve"> A sessão pública poderá ser reaberta:</w:t>
      </w:r>
    </w:p>
    <w:p w14:paraId="5A004B45" w14:textId="26659C55" w:rsidR="00E27EBC"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.1.</w:t>
      </w:r>
      <w:r w:rsidRPr="00344F1F">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4BB17547" w:rsidR="00E27EBC"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.2.</w:t>
      </w:r>
      <w:r w:rsidRPr="00344F1F">
        <w:rPr>
          <w:rFonts w:ascii="Century" w:hAnsi="Century" w:cs="Arial"/>
          <w:sz w:val="20"/>
          <w:szCs w:val="20"/>
        </w:rPr>
        <w:t xml:space="preserve"> Quando houver erro na aceitação do preço melhor classificado ou quando o licitante declarado vencedor não assinar o</w:t>
      </w:r>
      <w:r w:rsidR="00FF5195" w:rsidRPr="00344F1F">
        <w:rPr>
          <w:rFonts w:ascii="Century" w:hAnsi="Century" w:cs="Arial"/>
          <w:sz w:val="20"/>
          <w:szCs w:val="20"/>
        </w:rPr>
        <w:t xml:space="preserve"> instrumento contratual</w:t>
      </w:r>
      <w:r w:rsidRPr="00344F1F">
        <w:rPr>
          <w:rFonts w:ascii="Century" w:hAnsi="Century" w:cs="Arial"/>
          <w:sz w:val="20"/>
          <w:szCs w:val="20"/>
        </w:rPr>
        <w:t>, ou não comprovar a regularização fiscal e trabalhista, nos termos do artigo 43, §1 º da LC 123/2006, serão adotados os procedimentos imediatamente posteriores ao encerramento da etapa de lances.</w:t>
      </w:r>
    </w:p>
    <w:p w14:paraId="5CB80A06" w14:textId="2B562582" w:rsidR="00E27EBC"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lastRenderedPageBreak/>
        <w:t>1</w:t>
      </w:r>
      <w:r w:rsidR="00170625" w:rsidRPr="00344F1F">
        <w:rPr>
          <w:rFonts w:ascii="Century" w:hAnsi="Century" w:cs="Arial"/>
          <w:b/>
          <w:bCs/>
          <w:sz w:val="20"/>
          <w:szCs w:val="20"/>
        </w:rPr>
        <w:t>5</w:t>
      </w:r>
      <w:r w:rsidRPr="00344F1F">
        <w:rPr>
          <w:rFonts w:ascii="Century" w:hAnsi="Century" w:cs="Arial"/>
          <w:b/>
          <w:bCs/>
          <w:sz w:val="20"/>
          <w:szCs w:val="20"/>
        </w:rPr>
        <w:t>.3</w:t>
      </w:r>
      <w:r w:rsidRPr="00344F1F">
        <w:rPr>
          <w:rFonts w:ascii="Century" w:hAnsi="Century" w:cs="Arial"/>
          <w:sz w:val="20"/>
          <w:szCs w:val="20"/>
        </w:rPr>
        <w:t xml:space="preserve"> </w:t>
      </w:r>
      <w:r w:rsidR="006B60AC" w:rsidRPr="00344F1F">
        <w:rPr>
          <w:rFonts w:ascii="Century" w:hAnsi="Century" w:cs="Arial"/>
          <w:sz w:val="20"/>
          <w:szCs w:val="20"/>
        </w:rPr>
        <w:t xml:space="preserve">Poderá ser realizada a volta fase </w:t>
      </w:r>
      <w:r w:rsidR="00773B28" w:rsidRPr="00344F1F">
        <w:rPr>
          <w:rFonts w:ascii="Century" w:hAnsi="Century" w:cs="Arial"/>
          <w:sz w:val="20"/>
          <w:szCs w:val="20"/>
        </w:rPr>
        <w:t xml:space="preserve">de julgamento </w:t>
      </w:r>
      <w:r w:rsidR="006B60AC" w:rsidRPr="00344F1F">
        <w:rPr>
          <w:rFonts w:ascii="Century" w:hAnsi="Century" w:cs="Arial"/>
          <w:sz w:val="20"/>
          <w:szCs w:val="20"/>
        </w:rPr>
        <w:t xml:space="preserve">(reabertura da </w:t>
      </w:r>
      <w:r w:rsidR="00773B28" w:rsidRPr="00344F1F">
        <w:rPr>
          <w:rFonts w:ascii="Century" w:hAnsi="Century" w:cs="Arial"/>
          <w:sz w:val="20"/>
          <w:szCs w:val="20"/>
        </w:rPr>
        <w:t xml:space="preserve">última </w:t>
      </w:r>
      <w:r w:rsidR="006B60AC" w:rsidRPr="00344F1F">
        <w:rPr>
          <w:rFonts w:ascii="Century" w:hAnsi="Century" w:cs="Arial"/>
          <w:sz w:val="20"/>
          <w:szCs w:val="20"/>
        </w:rPr>
        <w:t>sessão) de acordo com a fase do procedimento</w:t>
      </w:r>
      <w:r w:rsidR="00B57846" w:rsidRPr="00344F1F">
        <w:rPr>
          <w:rFonts w:ascii="Century" w:hAnsi="Century" w:cs="Arial"/>
          <w:sz w:val="20"/>
          <w:szCs w:val="20"/>
        </w:rPr>
        <w:t xml:space="preserve"> a ser realizado novamente, para saneamento ou cumprimento da legalidade.</w:t>
      </w:r>
    </w:p>
    <w:p w14:paraId="1331F27F" w14:textId="7C29D9D0" w:rsidR="006B738B"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.4</w:t>
      </w:r>
      <w:r w:rsidRPr="00344F1F">
        <w:rPr>
          <w:rFonts w:ascii="Century" w:hAnsi="Century" w:cs="Arial"/>
          <w:sz w:val="20"/>
          <w:szCs w:val="20"/>
        </w:rPr>
        <w:t xml:space="preserve"> </w:t>
      </w:r>
      <w:r w:rsidR="000F52FF" w:rsidRPr="00344F1F">
        <w:rPr>
          <w:rFonts w:ascii="Century" w:hAnsi="Century" w:cs="Arial"/>
          <w:sz w:val="20"/>
          <w:szCs w:val="20"/>
        </w:rPr>
        <w:t>A convocação se dará por meio do sistema eletrônico (aviso do comprasgov), de acordo com a fase do procedimento licitatório.</w:t>
      </w:r>
    </w:p>
    <w:p w14:paraId="7D0FD0A6" w14:textId="4F4C8C1C" w:rsidR="00773B28" w:rsidRPr="00344F1F" w:rsidRDefault="006B738B"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.5</w:t>
      </w:r>
      <w:r w:rsidRPr="00344F1F">
        <w:rPr>
          <w:rFonts w:ascii="Century" w:hAnsi="Century" w:cs="Arial"/>
          <w:sz w:val="20"/>
          <w:szCs w:val="20"/>
        </w:rPr>
        <w:t xml:space="preserve"> </w:t>
      </w:r>
      <w:r w:rsidR="006B60AC" w:rsidRPr="00344F1F">
        <w:rPr>
          <w:rFonts w:ascii="Century" w:hAnsi="Century" w:cs="Arial"/>
          <w:sz w:val="20"/>
          <w:szCs w:val="20"/>
        </w:rPr>
        <w:t>Todos os licitantes remanescentes serão convocados automaticamente, através do sistema, para acompanhar a sessão reaberta.</w:t>
      </w:r>
    </w:p>
    <w:p w14:paraId="69B9B00A" w14:textId="46A7DDAC"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XV</w:t>
      </w:r>
      <w:r w:rsidR="004A60D2" w:rsidRPr="00344F1F">
        <w:rPr>
          <w:rFonts w:ascii="Century" w:hAnsi="Century" w:cs="Arial"/>
          <w:b/>
          <w:sz w:val="20"/>
          <w:szCs w:val="20"/>
        </w:rPr>
        <w:t>I</w:t>
      </w:r>
      <w:r w:rsidRPr="00344F1F">
        <w:rPr>
          <w:rFonts w:ascii="Century" w:hAnsi="Century" w:cs="Arial"/>
          <w:b/>
          <w:sz w:val="20"/>
          <w:szCs w:val="20"/>
        </w:rPr>
        <w:t xml:space="preserve"> – DA ATA DE REGISTRO DE PREÇOS</w:t>
      </w:r>
    </w:p>
    <w:p w14:paraId="7328B157" w14:textId="6D1C80ED" w:rsidR="00D12B22" w:rsidRPr="00344F1F" w:rsidRDefault="008D51E4" w:rsidP="00D12B22">
      <w:pPr>
        <w:pStyle w:val="Nivel01"/>
        <w:tabs>
          <w:tab w:val="left" w:pos="0"/>
        </w:tabs>
        <w:spacing w:before="120" w:after="120"/>
        <w:rPr>
          <w:rFonts w:ascii="Century" w:hAnsi="Century" w:cs="Arial"/>
          <w:b w:val="0"/>
          <w:color w:val="auto"/>
          <w:sz w:val="20"/>
          <w:szCs w:val="20"/>
        </w:rPr>
      </w:pPr>
      <w:r w:rsidRPr="00344F1F">
        <w:rPr>
          <w:rFonts w:ascii="Century" w:hAnsi="Century" w:cs="Arial"/>
          <w:bCs w:val="0"/>
          <w:color w:val="auto"/>
          <w:sz w:val="20"/>
          <w:szCs w:val="20"/>
        </w:rPr>
        <w:t>1</w:t>
      </w:r>
      <w:r w:rsidR="00170625" w:rsidRPr="00344F1F">
        <w:rPr>
          <w:rFonts w:ascii="Century" w:hAnsi="Century" w:cs="Arial"/>
          <w:bCs w:val="0"/>
          <w:color w:val="auto"/>
          <w:sz w:val="20"/>
          <w:szCs w:val="20"/>
        </w:rPr>
        <w:t>6</w:t>
      </w:r>
      <w:r w:rsidR="00A42DDA" w:rsidRPr="00344F1F">
        <w:rPr>
          <w:rFonts w:ascii="Century" w:hAnsi="Century" w:cs="Arial"/>
          <w:bCs w:val="0"/>
          <w:color w:val="auto"/>
          <w:sz w:val="20"/>
          <w:szCs w:val="20"/>
        </w:rPr>
        <w:t>.</w:t>
      </w:r>
      <w:r w:rsidRPr="00344F1F">
        <w:rPr>
          <w:rFonts w:ascii="Century" w:hAnsi="Century" w:cs="Arial"/>
          <w:b w:val="0"/>
          <w:color w:val="auto"/>
          <w:sz w:val="20"/>
          <w:szCs w:val="20"/>
        </w:rPr>
        <w:t xml:space="preserve"> Homologado o resultado da licitação, terá o adjudicatário o prazo de </w:t>
      </w:r>
      <w:r w:rsidR="00A42DDA" w:rsidRPr="00344F1F">
        <w:rPr>
          <w:rFonts w:ascii="Century" w:hAnsi="Century" w:cs="Arial"/>
          <w:bCs w:val="0"/>
          <w:color w:val="auto"/>
          <w:sz w:val="20"/>
          <w:szCs w:val="20"/>
        </w:rPr>
        <w:t>3</w:t>
      </w:r>
      <w:r w:rsidRPr="00344F1F">
        <w:rPr>
          <w:rFonts w:ascii="Century" w:hAnsi="Century" w:cs="Arial"/>
          <w:bCs w:val="0"/>
          <w:color w:val="auto"/>
          <w:sz w:val="20"/>
          <w:szCs w:val="20"/>
        </w:rPr>
        <w:t xml:space="preserve"> (</w:t>
      </w:r>
      <w:r w:rsidR="00A42DDA" w:rsidRPr="00344F1F">
        <w:rPr>
          <w:rFonts w:ascii="Century" w:hAnsi="Century" w:cs="Arial"/>
          <w:bCs w:val="0"/>
          <w:color w:val="auto"/>
          <w:sz w:val="20"/>
          <w:szCs w:val="20"/>
        </w:rPr>
        <w:t>três</w:t>
      </w:r>
      <w:r w:rsidRPr="00344F1F">
        <w:rPr>
          <w:rFonts w:ascii="Century" w:hAnsi="Century" w:cs="Arial"/>
          <w:bCs w:val="0"/>
          <w:color w:val="auto"/>
          <w:sz w:val="20"/>
          <w:szCs w:val="20"/>
        </w:rPr>
        <w:t>) dias</w:t>
      </w:r>
      <w:r w:rsidR="003B35D7" w:rsidRPr="00344F1F">
        <w:rPr>
          <w:rFonts w:ascii="Century" w:hAnsi="Century" w:cs="Arial"/>
          <w:bCs w:val="0"/>
          <w:color w:val="auto"/>
          <w:sz w:val="20"/>
          <w:szCs w:val="20"/>
        </w:rPr>
        <w:t xml:space="preserve"> utéis</w:t>
      </w:r>
      <w:r w:rsidRPr="00344F1F">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00D12B22" w:rsidRPr="00344F1F">
        <w:rPr>
          <w:rFonts w:ascii="Century" w:hAnsi="Century"/>
          <w:b w:val="0"/>
          <w:bCs w:val="0"/>
          <w:sz w:val="20"/>
          <w:szCs w:val="20"/>
        </w:rPr>
        <w:t>na Lei nº 14.133, de 2021</w:t>
      </w:r>
      <w:r w:rsidR="004947A3" w:rsidRPr="00344F1F">
        <w:rPr>
          <w:rFonts w:ascii="Century" w:hAnsi="Century" w:cs="Arial"/>
          <w:b w:val="0"/>
          <w:color w:val="auto"/>
          <w:sz w:val="20"/>
          <w:szCs w:val="20"/>
        </w:rPr>
        <w:t>.</w:t>
      </w:r>
    </w:p>
    <w:p w14:paraId="7ECFC461" w14:textId="3DDE6D44" w:rsidR="008D51E4" w:rsidRPr="00344F1F" w:rsidRDefault="008D51E4" w:rsidP="00E424F9">
      <w:pPr>
        <w:pStyle w:val="Nivel01"/>
        <w:tabs>
          <w:tab w:val="left" w:pos="0"/>
        </w:tabs>
        <w:spacing w:before="120" w:after="120"/>
        <w:rPr>
          <w:rFonts w:ascii="Century" w:hAnsi="Century" w:cs="Arial"/>
          <w:b w:val="0"/>
          <w:color w:val="auto"/>
          <w:sz w:val="20"/>
          <w:szCs w:val="20"/>
        </w:rPr>
      </w:pPr>
      <w:r w:rsidRPr="00344F1F">
        <w:rPr>
          <w:rFonts w:ascii="Century" w:hAnsi="Century" w:cs="Arial"/>
          <w:bCs w:val="0"/>
          <w:color w:val="auto"/>
          <w:sz w:val="20"/>
          <w:szCs w:val="20"/>
        </w:rPr>
        <w:t>1</w:t>
      </w:r>
      <w:r w:rsidR="00170625" w:rsidRPr="00344F1F">
        <w:rPr>
          <w:rFonts w:ascii="Century" w:hAnsi="Century" w:cs="Arial"/>
          <w:bCs w:val="0"/>
          <w:color w:val="auto"/>
          <w:sz w:val="20"/>
          <w:szCs w:val="20"/>
        </w:rPr>
        <w:t>6</w:t>
      </w:r>
      <w:r w:rsidRPr="00344F1F">
        <w:rPr>
          <w:rFonts w:ascii="Century" w:hAnsi="Century" w:cs="Arial"/>
          <w:bCs w:val="0"/>
          <w:color w:val="auto"/>
          <w:sz w:val="20"/>
          <w:szCs w:val="20"/>
        </w:rPr>
        <w:t>.</w:t>
      </w:r>
      <w:r w:rsidR="00330B91" w:rsidRPr="00344F1F">
        <w:rPr>
          <w:rFonts w:ascii="Century" w:hAnsi="Century" w:cs="Arial"/>
          <w:bCs w:val="0"/>
          <w:color w:val="auto"/>
          <w:sz w:val="20"/>
          <w:szCs w:val="20"/>
        </w:rPr>
        <w:t>1</w:t>
      </w:r>
      <w:r w:rsidR="00A42DDA" w:rsidRPr="00344F1F">
        <w:rPr>
          <w:rFonts w:ascii="Century" w:hAnsi="Century" w:cs="Arial"/>
          <w:bCs w:val="0"/>
          <w:color w:val="auto"/>
          <w:sz w:val="20"/>
          <w:szCs w:val="20"/>
        </w:rPr>
        <w:t>.</w:t>
      </w:r>
      <w:r w:rsidRPr="00344F1F">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w:t>
      </w:r>
      <w:r w:rsidR="005F385B" w:rsidRPr="00344F1F">
        <w:rPr>
          <w:rFonts w:ascii="Century" w:hAnsi="Century" w:cs="Arial"/>
          <w:b w:val="0"/>
          <w:color w:val="auto"/>
          <w:sz w:val="20"/>
          <w:szCs w:val="20"/>
        </w:rPr>
        <w:t>3</w:t>
      </w:r>
      <w:r w:rsidRPr="00344F1F">
        <w:rPr>
          <w:rFonts w:ascii="Century" w:hAnsi="Century" w:cs="Arial"/>
          <w:b w:val="0"/>
          <w:color w:val="auto"/>
          <w:sz w:val="20"/>
          <w:szCs w:val="20"/>
        </w:rPr>
        <w:t xml:space="preserve"> (</w:t>
      </w:r>
      <w:r w:rsidR="005F385B" w:rsidRPr="00344F1F">
        <w:rPr>
          <w:rFonts w:ascii="Century" w:hAnsi="Century" w:cs="Arial"/>
          <w:b w:val="0"/>
          <w:color w:val="auto"/>
          <w:sz w:val="20"/>
          <w:szCs w:val="20"/>
        </w:rPr>
        <w:t>três</w:t>
      </w:r>
      <w:r w:rsidRPr="00344F1F">
        <w:rPr>
          <w:rFonts w:ascii="Century" w:hAnsi="Century" w:cs="Arial"/>
          <w:b w:val="0"/>
          <w:color w:val="auto"/>
          <w:sz w:val="20"/>
          <w:szCs w:val="20"/>
        </w:rPr>
        <w:t>) dias</w:t>
      </w:r>
      <w:r w:rsidR="00614B02" w:rsidRPr="00344F1F">
        <w:rPr>
          <w:rFonts w:ascii="Century" w:hAnsi="Century" w:cs="Arial"/>
          <w:b w:val="0"/>
          <w:color w:val="auto"/>
          <w:sz w:val="20"/>
          <w:szCs w:val="20"/>
        </w:rPr>
        <w:t xml:space="preserve"> úteis</w:t>
      </w:r>
      <w:r w:rsidRPr="00344F1F">
        <w:rPr>
          <w:rFonts w:ascii="Century" w:hAnsi="Century" w:cs="Arial"/>
          <w:b w:val="0"/>
          <w:color w:val="auto"/>
          <w:sz w:val="20"/>
          <w:szCs w:val="20"/>
        </w:rPr>
        <w:t>, a contar da data de seu recebimento.</w:t>
      </w:r>
    </w:p>
    <w:p w14:paraId="04479B35" w14:textId="662BC453" w:rsidR="00481B17" w:rsidRPr="00344F1F" w:rsidRDefault="008D51E4" w:rsidP="00481B17">
      <w:pPr>
        <w:pStyle w:val="Nivel2"/>
        <w:rPr>
          <w:rFonts w:ascii="Century" w:hAnsi="Century"/>
        </w:rPr>
      </w:pPr>
      <w:r w:rsidRPr="00344F1F">
        <w:rPr>
          <w:rFonts w:ascii="Century" w:hAnsi="Century"/>
          <w:b/>
          <w:bCs/>
          <w:color w:val="auto"/>
        </w:rPr>
        <w:t>1</w:t>
      </w:r>
      <w:r w:rsidR="00170625" w:rsidRPr="00344F1F">
        <w:rPr>
          <w:rFonts w:ascii="Century" w:hAnsi="Century"/>
          <w:b/>
          <w:bCs/>
          <w:color w:val="auto"/>
        </w:rPr>
        <w:t>6</w:t>
      </w:r>
      <w:r w:rsidRPr="00344F1F">
        <w:rPr>
          <w:rFonts w:ascii="Century" w:hAnsi="Century"/>
          <w:b/>
          <w:bCs/>
          <w:color w:val="auto"/>
        </w:rPr>
        <w:t>.</w:t>
      </w:r>
      <w:r w:rsidR="00330B91" w:rsidRPr="00344F1F">
        <w:rPr>
          <w:rFonts w:ascii="Century" w:hAnsi="Century"/>
          <w:b/>
          <w:bCs/>
          <w:color w:val="auto"/>
        </w:rPr>
        <w:t>2</w:t>
      </w:r>
      <w:r w:rsidR="00A42DDA" w:rsidRPr="00344F1F">
        <w:rPr>
          <w:rFonts w:ascii="Century" w:hAnsi="Century"/>
          <w:b/>
          <w:color w:val="auto"/>
        </w:rPr>
        <w:t>.</w:t>
      </w:r>
      <w:r w:rsidRPr="00344F1F">
        <w:rPr>
          <w:rFonts w:ascii="Century" w:hAnsi="Century"/>
          <w:color w:val="auto"/>
        </w:rPr>
        <w:t xml:space="preserve"> </w:t>
      </w:r>
      <w:r w:rsidR="00481B17" w:rsidRPr="00344F1F">
        <w:rPr>
          <w:rFonts w:ascii="Century" w:hAnsi="Century"/>
        </w:rPr>
        <w:t>O prazo de convocação</w:t>
      </w:r>
      <w:r w:rsidR="00481B17" w:rsidRPr="00344F1F">
        <w:rPr>
          <w:rStyle w:val="Refdecomentrio"/>
          <w:rFonts w:ascii="Century" w:hAnsi="Century" w:cs="Tahoma"/>
          <w:color w:val="auto"/>
          <w:sz w:val="20"/>
          <w:szCs w:val="20"/>
        </w:rPr>
        <w:t xml:space="preserve"> p</w:t>
      </w:r>
      <w:r w:rsidR="00481B17" w:rsidRPr="00344F1F">
        <w:rPr>
          <w:rFonts w:ascii="Century" w:hAnsi="Century"/>
        </w:rPr>
        <w:t>oderá ser prorrogado uma vez, por igual período, mediante solicitação do licitante mais bem classificado ou do fornecedor convocado, desde que:</w:t>
      </w:r>
    </w:p>
    <w:p w14:paraId="7B2CE263" w14:textId="7E206EA3" w:rsidR="00481B17" w:rsidRPr="00344F1F" w:rsidRDefault="00481B17" w:rsidP="00D049AB">
      <w:pPr>
        <w:pStyle w:val="Nivel2"/>
        <w:spacing w:before="0" w:after="0" w:line="288" w:lineRule="auto"/>
        <w:ind w:left="425"/>
        <w:rPr>
          <w:rFonts w:ascii="Century" w:hAnsi="Century"/>
        </w:rPr>
      </w:pPr>
      <w:r w:rsidRPr="00344F1F">
        <w:rPr>
          <w:rFonts w:ascii="Century" w:hAnsi="Century"/>
          <w:iCs/>
          <w:color w:val="auto"/>
        </w:rPr>
        <w:t>a) a solicitação seja devidamente justificada e apresentada dentro do prazo; e</w:t>
      </w:r>
    </w:p>
    <w:p w14:paraId="097F71B1" w14:textId="3D415DA6" w:rsidR="00481B17" w:rsidRPr="00344F1F" w:rsidRDefault="00481B17" w:rsidP="00D049AB">
      <w:pPr>
        <w:pStyle w:val="Nivel2"/>
        <w:spacing w:before="0" w:after="0" w:line="288" w:lineRule="auto"/>
        <w:ind w:left="425"/>
        <w:rPr>
          <w:rFonts w:ascii="Century" w:hAnsi="Century"/>
          <w:iCs/>
          <w:color w:val="auto"/>
        </w:rPr>
      </w:pPr>
      <w:r w:rsidRPr="00344F1F">
        <w:rPr>
          <w:rFonts w:ascii="Century" w:hAnsi="Century"/>
          <w:iCs/>
          <w:color w:val="auto"/>
        </w:rPr>
        <w:t>b) a justificativa apresentada seja aceita pela Administração</w:t>
      </w:r>
    </w:p>
    <w:p w14:paraId="493B2AD6" w14:textId="7A7411FB" w:rsidR="00481B17" w:rsidRPr="00344F1F" w:rsidRDefault="008D51E4" w:rsidP="00481B17">
      <w:pPr>
        <w:pStyle w:val="Nivel2"/>
        <w:rPr>
          <w:rFonts w:ascii="Century" w:hAnsi="Century"/>
          <w:color w:val="auto"/>
        </w:rPr>
      </w:pPr>
      <w:r w:rsidRPr="00344F1F">
        <w:rPr>
          <w:rFonts w:ascii="Century" w:hAnsi="Century"/>
          <w:b/>
          <w:bCs/>
          <w:color w:val="auto"/>
        </w:rPr>
        <w:t>1</w:t>
      </w:r>
      <w:r w:rsidR="00170625" w:rsidRPr="00344F1F">
        <w:rPr>
          <w:rFonts w:ascii="Century" w:hAnsi="Century"/>
          <w:b/>
          <w:bCs/>
          <w:color w:val="auto"/>
        </w:rPr>
        <w:t>6</w:t>
      </w:r>
      <w:r w:rsidRPr="00344F1F">
        <w:rPr>
          <w:rFonts w:ascii="Century" w:hAnsi="Century"/>
          <w:b/>
          <w:bCs/>
          <w:color w:val="auto"/>
        </w:rPr>
        <w:t>.</w:t>
      </w:r>
      <w:r w:rsidR="00330B91" w:rsidRPr="00344F1F">
        <w:rPr>
          <w:rFonts w:ascii="Century" w:hAnsi="Century"/>
          <w:b/>
          <w:bCs/>
          <w:color w:val="auto"/>
        </w:rPr>
        <w:t>3</w:t>
      </w:r>
      <w:r w:rsidR="00A42DDA" w:rsidRPr="00344F1F">
        <w:rPr>
          <w:rFonts w:ascii="Century" w:hAnsi="Century"/>
          <w:b/>
          <w:bCs/>
          <w:color w:val="auto"/>
        </w:rPr>
        <w:t>.</w:t>
      </w:r>
      <w:r w:rsidRPr="00344F1F">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7211079D" w14:textId="05F398D9" w:rsidR="00614B02" w:rsidRPr="00344F1F" w:rsidRDefault="00614B02" w:rsidP="00481B17">
      <w:pPr>
        <w:pStyle w:val="Nivel2"/>
        <w:rPr>
          <w:rFonts w:ascii="Century" w:hAnsi="Century"/>
        </w:rPr>
      </w:pPr>
      <w:r w:rsidRPr="00344F1F">
        <w:rPr>
          <w:rFonts w:ascii="Century" w:hAnsi="Century"/>
          <w:b/>
          <w:bCs/>
        </w:rPr>
        <w:t>1</w:t>
      </w:r>
      <w:r w:rsidR="00170625" w:rsidRPr="00344F1F">
        <w:rPr>
          <w:rFonts w:ascii="Century" w:hAnsi="Century"/>
          <w:b/>
          <w:bCs/>
        </w:rPr>
        <w:t>6</w:t>
      </w:r>
      <w:r w:rsidRPr="00344F1F">
        <w:rPr>
          <w:rFonts w:ascii="Century" w:hAnsi="Century"/>
          <w:b/>
          <w:bCs/>
        </w:rPr>
        <w:t>.</w:t>
      </w:r>
      <w:r w:rsidR="00330B91" w:rsidRPr="00344F1F">
        <w:rPr>
          <w:rFonts w:ascii="Century" w:hAnsi="Century"/>
          <w:b/>
          <w:bCs/>
        </w:rPr>
        <w:t>4</w:t>
      </w:r>
      <w:r w:rsidRPr="00344F1F">
        <w:rPr>
          <w:rFonts w:ascii="Century" w:hAnsi="Century"/>
        </w:rPr>
        <w:t>. O preço registrado, com a indicação dos fornecedores, será divulgado no PNCP</w:t>
      </w:r>
      <w:r w:rsidRPr="00344F1F">
        <w:rPr>
          <w:rStyle w:val="Refdecomentrio"/>
          <w:rFonts w:ascii="Century" w:hAnsi="Century"/>
          <w:sz w:val="20"/>
          <w:szCs w:val="20"/>
        </w:rPr>
        <w:t xml:space="preserve"> e</w:t>
      </w:r>
      <w:r w:rsidRPr="00344F1F">
        <w:rPr>
          <w:rFonts w:ascii="Century" w:hAnsi="Century"/>
        </w:rPr>
        <w:t xml:space="preserve"> disponibilizado durante a vigência da ata de registro de preços</w:t>
      </w:r>
    </w:p>
    <w:p w14:paraId="6202C658" w14:textId="1DEB65E1" w:rsidR="009F3F40" w:rsidRPr="00344F1F" w:rsidRDefault="008D51E4" w:rsidP="009F3F40">
      <w:pPr>
        <w:pStyle w:val="Nivel2"/>
        <w:rPr>
          <w:rFonts w:ascii="Century" w:hAnsi="Century"/>
        </w:rPr>
      </w:pPr>
      <w:r w:rsidRPr="00344F1F">
        <w:rPr>
          <w:rFonts w:ascii="Century" w:hAnsi="Century"/>
          <w:b/>
          <w:bCs/>
          <w:color w:val="auto"/>
        </w:rPr>
        <w:t>1</w:t>
      </w:r>
      <w:r w:rsidR="00170625" w:rsidRPr="00344F1F">
        <w:rPr>
          <w:rFonts w:ascii="Century" w:hAnsi="Century"/>
          <w:b/>
          <w:bCs/>
          <w:color w:val="auto"/>
        </w:rPr>
        <w:t>6</w:t>
      </w:r>
      <w:r w:rsidRPr="00344F1F">
        <w:rPr>
          <w:rFonts w:ascii="Century" w:hAnsi="Century"/>
          <w:b/>
          <w:bCs/>
          <w:color w:val="auto"/>
        </w:rPr>
        <w:t>.</w:t>
      </w:r>
      <w:r w:rsidR="00330B91" w:rsidRPr="00344F1F">
        <w:rPr>
          <w:rFonts w:ascii="Century" w:hAnsi="Century"/>
          <w:b/>
          <w:bCs/>
          <w:color w:val="auto"/>
        </w:rPr>
        <w:t>5</w:t>
      </w:r>
      <w:r w:rsidR="00A42DDA" w:rsidRPr="00344F1F">
        <w:rPr>
          <w:rFonts w:ascii="Century" w:hAnsi="Century"/>
          <w:b/>
          <w:bCs/>
          <w:color w:val="auto"/>
        </w:rPr>
        <w:t>.</w:t>
      </w:r>
      <w:r w:rsidR="009F3F40" w:rsidRPr="00344F1F">
        <w:rPr>
          <w:rFonts w:ascii="Century" w:hAnsi="Century"/>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0D6E8F" w14:textId="04D4D203" w:rsidR="00A02925" w:rsidRPr="00344F1F" w:rsidRDefault="009F3F40" w:rsidP="00481B17">
      <w:pPr>
        <w:pStyle w:val="Nivel2"/>
        <w:rPr>
          <w:rFonts w:ascii="Century" w:hAnsi="Century"/>
        </w:rPr>
      </w:pPr>
      <w:r w:rsidRPr="00344F1F">
        <w:rPr>
          <w:rFonts w:ascii="Century" w:hAnsi="Century"/>
          <w:b/>
          <w:bCs/>
        </w:rPr>
        <w:t>1</w:t>
      </w:r>
      <w:r w:rsidR="00170625" w:rsidRPr="00344F1F">
        <w:rPr>
          <w:rFonts w:ascii="Century" w:hAnsi="Century"/>
          <w:b/>
          <w:bCs/>
        </w:rPr>
        <w:t>6</w:t>
      </w:r>
      <w:r w:rsidRPr="00344F1F">
        <w:rPr>
          <w:rFonts w:ascii="Century" w:hAnsi="Century"/>
          <w:b/>
          <w:bCs/>
        </w:rPr>
        <w:t>.</w:t>
      </w:r>
      <w:r w:rsidR="00330B91" w:rsidRPr="00344F1F">
        <w:rPr>
          <w:rFonts w:ascii="Century" w:hAnsi="Century"/>
          <w:b/>
          <w:bCs/>
        </w:rPr>
        <w:t>6</w:t>
      </w:r>
      <w:r w:rsidRPr="00344F1F">
        <w:rPr>
          <w:rFonts w:ascii="Century" w:hAnsi="Century"/>
        </w:rPr>
        <w:t xml:space="preserve"> Na hipótese de o convocado não assinar</w:t>
      </w:r>
      <w:r w:rsidRPr="00344F1F">
        <w:rPr>
          <w:rStyle w:val="Refdecomentrio"/>
          <w:rFonts w:ascii="Century" w:hAnsi="Century" w:cs="Tahoma"/>
          <w:color w:val="auto"/>
          <w:sz w:val="20"/>
          <w:szCs w:val="20"/>
        </w:rPr>
        <w:t xml:space="preserve"> a</w:t>
      </w:r>
      <w:r w:rsidRPr="00344F1F">
        <w:rPr>
          <w:rFonts w:ascii="Century" w:hAnsi="Century"/>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A40DD8D" w14:textId="7CFAA1F6" w:rsidR="002349D2" w:rsidRPr="00344F1F" w:rsidRDefault="008D51E4" w:rsidP="002349D2">
      <w:pPr>
        <w:pStyle w:val="Nivel2"/>
        <w:rPr>
          <w:rFonts w:ascii="Century" w:hAnsi="Century"/>
          <w:color w:val="auto"/>
        </w:rPr>
      </w:pPr>
      <w:r w:rsidRPr="00344F1F">
        <w:rPr>
          <w:rFonts w:ascii="Century" w:hAnsi="Century"/>
          <w:color w:val="auto"/>
        </w:rPr>
        <w:t xml:space="preserve"> </w:t>
      </w:r>
      <w:r w:rsidR="009F3F40" w:rsidRPr="00344F1F">
        <w:rPr>
          <w:rFonts w:ascii="Century" w:hAnsi="Century"/>
          <w:b/>
          <w:bCs/>
          <w:color w:val="auto"/>
        </w:rPr>
        <w:t>1</w:t>
      </w:r>
      <w:r w:rsidR="00170625" w:rsidRPr="00344F1F">
        <w:rPr>
          <w:rFonts w:ascii="Century" w:hAnsi="Century"/>
          <w:b/>
          <w:bCs/>
          <w:color w:val="auto"/>
        </w:rPr>
        <w:t>6</w:t>
      </w:r>
      <w:r w:rsidR="009F3F40" w:rsidRPr="00344F1F">
        <w:rPr>
          <w:rFonts w:ascii="Century" w:hAnsi="Century"/>
          <w:b/>
          <w:bCs/>
          <w:color w:val="auto"/>
        </w:rPr>
        <w:t>.</w:t>
      </w:r>
      <w:r w:rsidR="00330B91" w:rsidRPr="00344F1F">
        <w:rPr>
          <w:rFonts w:ascii="Century" w:hAnsi="Century"/>
          <w:b/>
          <w:bCs/>
          <w:color w:val="auto"/>
        </w:rPr>
        <w:t>7</w:t>
      </w:r>
      <w:r w:rsidR="009F3F40" w:rsidRPr="00344F1F">
        <w:rPr>
          <w:rFonts w:ascii="Century" w:hAnsi="Century"/>
          <w:color w:val="auto"/>
        </w:rPr>
        <w:t xml:space="preserve"> </w:t>
      </w:r>
      <w:r w:rsidRPr="00344F1F">
        <w:rPr>
          <w:rFonts w:ascii="Century" w:hAnsi="Century"/>
          <w:color w:val="auto"/>
        </w:rPr>
        <w:t>Haverá prioridade de aquisição dos produtos das cotas reservadas, ressalvados os casos em que a cota reservada for inadequada para atender as quantidades ou as condições do pedido, justificadamente. (Decreto n° 8.538/15, art. 8°, §4°)</w:t>
      </w:r>
    </w:p>
    <w:p w14:paraId="1A6013AB" w14:textId="572EDF01" w:rsidR="008D51E4" w:rsidRPr="00344F1F" w:rsidRDefault="008D51E4" w:rsidP="002349D2">
      <w:pPr>
        <w:pStyle w:val="Nivel2"/>
        <w:rPr>
          <w:rFonts w:ascii="Century" w:hAnsi="Century"/>
        </w:rPr>
      </w:pPr>
      <w:r w:rsidRPr="00344F1F">
        <w:rPr>
          <w:rFonts w:ascii="Century" w:hAnsi="Century"/>
          <w:b/>
          <w:bCs/>
        </w:rPr>
        <w:t>1</w:t>
      </w:r>
      <w:r w:rsidR="00170625" w:rsidRPr="00344F1F">
        <w:rPr>
          <w:rFonts w:ascii="Century" w:hAnsi="Century"/>
          <w:b/>
          <w:bCs/>
        </w:rPr>
        <w:t>6</w:t>
      </w:r>
      <w:r w:rsidRPr="00344F1F">
        <w:rPr>
          <w:rFonts w:ascii="Century" w:hAnsi="Century"/>
          <w:b/>
          <w:bCs/>
        </w:rPr>
        <w:t>.</w:t>
      </w:r>
      <w:r w:rsidR="00330B91" w:rsidRPr="00344F1F">
        <w:rPr>
          <w:rFonts w:ascii="Century" w:hAnsi="Century"/>
          <w:b/>
          <w:bCs/>
        </w:rPr>
        <w:t>8</w:t>
      </w:r>
      <w:r w:rsidR="00A42DDA" w:rsidRPr="00344F1F">
        <w:rPr>
          <w:rFonts w:ascii="Century" w:hAnsi="Century"/>
        </w:rPr>
        <w:t>.</w:t>
      </w:r>
      <w:r w:rsidRPr="00344F1F">
        <w:rPr>
          <w:rFonts w:ascii="Century" w:hAnsi="Century"/>
        </w:rPr>
        <w:t xml:space="preserve"> </w:t>
      </w:r>
      <w:r w:rsidR="002349D2" w:rsidRPr="00344F1F">
        <w:rPr>
          <w:rFonts w:ascii="Century" w:eastAsia="Times New Roman" w:hAnsi="Century"/>
        </w:rPr>
        <w:t xml:space="preserve">O prazo de vigência da ARP será de 1 (um) ano, contados da data da publicação, </w:t>
      </w:r>
      <w:r w:rsidR="002349D2" w:rsidRPr="00344F1F">
        <w:rPr>
          <w:rFonts w:ascii="Century" w:hAnsi="Century"/>
        </w:rPr>
        <w:t xml:space="preserve">e poderá ser prorrogado por igual período, desde que comprovado o preço vantajoso, </w:t>
      </w:r>
      <w:r w:rsidR="002349D2" w:rsidRPr="00344F1F">
        <w:rPr>
          <w:rFonts w:ascii="Century" w:eastAsia="Times New Roman" w:hAnsi="Century"/>
        </w:rPr>
        <w:t>conforme preconiza o artigo 105 da Lei n° 14.133/21 c/c artigo 15, inciso IX, artigo 22 do Decreto Federal n° 11.462/23.</w:t>
      </w:r>
    </w:p>
    <w:p w14:paraId="591E4E2B" w14:textId="275E51CC" w:rsidR="00FD0F28" w:rsidRPr="00344F1F" w:rsidRDefault="00FD0F28" w:rsidP="00FD0F28">
      <w:pPr>
        <w:spacing w:line="288" w:lineRule="auto"/>
        <w:jc w:val="both"/>
        <w:rPr>
          <w:rFonts w:ascii="Century" w:eastAsia="Times New Roman" w:hAnsi="Century"/>
          <w:sz w:val="20"/>
          <w:szCs w:val="20"/>
        </w:rPr>
      </w:pPr>
      <w:r w:rsidRPr="00344F1F">
        <w:rPr>
          <w:rFonts w:ascii="Century" w:hAnsi="Century"/>
          <w:b/>
          <w:bCs/>
          <w:sz w:val="20"/>
          <w:szCs w:val="20"/>
        </w:rPr>
        <w:lastRenderedPageBreak/>
        <w:t>1</w:t>
      </w:r>
      <w:r w:rsidR="00170625" w:rsidRPr="00344F1F">
        <w:rPr>
          <w:rFonts w:ascii="Century" w:hAnsi="Century"/>
          <w:b/>
          <w:bCs/>
          <w:sz w:val="20"/>
          <w:szCs w:val="20"/>
        </w:rPr>
        <w:t>6</w:t>
      </w:r>
      <w:r w:rsidRPr="00344F1F">
        <w:rPr>
          <w:rFonts w:ascii="Century" w:hAnsi="Century"/>
          <w:b/>
          <w:bCs/>
          <w:sz w:val="20"/>
          <w:szCs w:val="20"/>
        </w:rPr>
        <w:t>.</w:t>
      </w:r>
      <w:r w:rsidR="00330B91" w:rsidRPr="00344F1F">
        <w:rPr>
          <w:rFonts w:ascii="Century" w:hAnsi="Century"/>
          <w:b/>
          <w:bCs/>
          <w:sz w:val="20"/>
          <w:szCs w:val="20"/>
        </w:rPr>
        <w:t>9</w:t>
      </w:r>
      <w:r w:rsidRPr="00344F1F">
        <w:rPr>
          <w:rFonts w:ascii="Century" w:hAnsi="Century"/>
          <w:sz w:val="20"/>
          <w:szCs w:val="20"/>
        </w:rPr>
        <w:t xml:space="preserve">. </w:t>
      </w:r>
      <w:r w:rsidRPr="00344F1F">
        <w:rPr>
          <w:rFonts w:ascii="Century" w:hAnsi="Century"/>
          <w:color w:val="000000"/>
          <w:sz w:val="20"/>
          <w:szCs w:val="20"/>
        </w:rPr>
        <w:t>Caso a ata de registro de preços seja prorrogada, os quantitativos já existentes, também serão renovados</w:t>
      </w:r>
      <w:r w:rsidRPr="00344F1F">
        <w:rPr>
          <w:rFonts w:ascii="Century" w:eastAsia="Times New Roman" w:hAnsi="Century"/>
          <w:sz w:val="20"/>
          <w:szCs w:val="20"/>
        </w:rPr>
        <w:t>.</w:t>
      </w:r>
    </w:p>
    <w:p w14:paraId="72DF47A2" w14:textId="2621813C" w:rsidR="008D51E4" w:rsidRPr="00344F1F" w:rsidRDefault="008D51E4" w:rsidP="003B0374">
      <w:pPr>
        <w:pStyle w:val="Nivel01"/>
        <w:shd w:val="clear" w:color="auto" w:fill="B4C6E7" w:themeFill="accent5" w:themeFillTint="66"/>
        <w:spacing w:before="120" w:after="120"/>
        <w:ind w:left="0" w:firstLine="0"/>
        <w:jc w:val="center"/>
        <w:rPr>
          <w:rFonts w:ascii="Century" w:hAnsi="Century" w:cs="Arial"/>
          <w:bCs w:val="0"/>
          <w:color w:val="auto"/>
          <w:sz w:val="20"/>
          <w:szCs w:val="20"/>
        </w:rPr>
      </w:pPr>
      <w:r w:rsidRPr="00344F1F">
        <w:rPr>
          <w:rFonts w:ascii="Century" w:hAnsi="Century" w:cs="Arial"/>
          <w:bCs w:val="0"/>
          <w:sz w:val="20"/>
          <w:szCs w:val="20"/>
        </w:rPr>
        <w:t>CAPÍTULO XVI</w:t>
      </w:r>
      <w:r w:rsidR="006B738B" w:rsidRPr="00344F1F">
        <w:rPr>
          <w:rFonts w:ascii="Century" w:hAnsi="Century" w:cs="Arial"/>
          <w:bCs w:val="0"/>
          <w:sz w:val="20"/>
          <w:szCs w:val="20"/>
        </w:rPr>
        <w:t>I</w:t>
      </w:r>
      <w:r w:rsidRPr="00344F1F">
        <w:rPr>
          <w:rFonts w:ascii="Century" w:hAnsi="Century" w:cs="Arial"/>
          <w:bCs w:val="0"/>
          <w:sz w:val="20"/>
          <w:szCs w:val="20"/>
        </w:rPr>
        <w:t xml:space="preserve"> </w:t>
      </w:r>
      <w:r w:rsidR="00D049AB" w:rsidRPr="00344F1F">
        <w:rPr>
          <w:rFonts w:ascii="Century" w:hAnsi="Century" w:cs="Arial"/>
          <w:bCs w:val="0"/>
          <w:sz w:val="20"/>
          <w:szCs w:val="20"/>
        </w:rPr>
        <w:t>–</w:t>
      </w:r>
      <w:r w:rsidRPr="00344F1F">
        <w:rPr>
          <w:rFonts w:ascii="Century" w:hAnsi="Century" w:cs="Arial"/>
          <w:bCs w:val="0"/>
          <w:sz w:val="20"/>
          <w:szCs w:val="20"/>
        </w:rPr>
        <w:t xml:space="preserve"> </w:t>
      </w:r>
      <w:r w:rsidR="00D049AB" w:rsidRPr="00344F1F">
        <w:rPr>
          <w:rFonts w:ascii="Century" w:hAnsi="Century" w:cs="Arial"/>
          <w:bCs w:val="0"/>
          <w:color w:val="auto"/>
          <w:sz w:val="20"/>
          <w:szCs w:val="20"/>
        </w:rPr>
        <w:t>DA FORMAÇÃO DO CADASTRO RESERVA</w:t>
      </w:r>
    </w:p>
    <w:p w14:paraId="250B25DF" w14:textId="16AA1B04" w:rsidR="00D049AB" w:rsidRPr="00344F1F" w:rsidRDefault="008D51E4" w:rsidP="00D049AB">
      <w:pPr>
        <w:spacing w:after="0" w:line="288" w:lineRule="auto"/>
        <w:jc w:val="both"/>
        <w:rPr>
          <w:rFonts w:ascii="Century" w:eastAsia="Times New Roman" w:hAnsi="Century"/>
          <w:sz w:val="20"/>
          <w:szCs w:val="20"/>
        </w:rPr>
      </w:pPr>
      <w:r w:rsidRPr="00344F1F">
        <w:rPr>
          <w:rFonts w:ascii="Century" w:eastAsia="Arial" w:hAnsi="Century" w:cs="Arial"/>
          <w:b/>
          <w:bCs/>
          <w:sz w:val="20"/>
          <w:szCs w:val="20"/>
        </w:rPr>
        <w:t>1</w:t>
      </w:r>
      <w:r w:rsidR="00170625" w:rsidRPr="00344F1F">
        <w:rPr>
          <w:rFonts w:ascii="Century" w:eastAsia="Arial" w:hAnsi="Century" w:cs="Arial"/>
          <w:b/>
          <w:bCs/>
          <w:sz w:val="20"/>
          <w:szCs w:val="20"/>
        </w:rPr>
        <w:t>7</w:t>
      </w:r>
      <w:r w:rsidR="00D049AB" w:rsidRPr="00344F1F">
        <w:rPr>
          <w:rFonts w:ascii="Century" w:eastAsia="Arial" w:hAnsi="Century" w:cs="Arial"/>
          <w:b/>
          <w:bCs/>
          <w:sz w:val="20"/>
          <w:szCs w:val="20"/>
        </w:rPr>
        <w:t>.</w:t>
      </w:r>
      <w:r w:rsidRPr="00344F1F">
        <w:rPr>
          <w:rFonts w:ascii="Century" w:eastAsia="Arial" w:hAnsi="Century" w:cs="Arial"/>
          <w:sz w:val="20"/>
          <w:szCs w:val="20"/>
        </w:rPr>
        <w:t xml:space="preserve"> </w:t>
      </w:r>
      <w:r w:rsidR="00D049AB" w:rsidRPr="00344F1F">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04A6BF2" w14:textId="724C22C8" w:rsidR="008D51E4" w:rsidRPr="00344F1F" w:rsidRDefault="008D51E4" w:rsidP="00D049AB">
      <w:pPr>
        <w:pStyle w:val="Nivel01"/>
        <w:spacing w:before="0" w:line="288" w:lineRule="auto"/>
        <w:ind w:left="0" w:firstLine="0"/>
        <w:rPr>
          <w:rFonts w:ascii="Century" w:hAnsi="Century" w:cs="Arial"/>
          <w:b w:val="0"/>
          <w:bCs w:val="0"/>
          <w:color w:val="auto"/>
          <w:sz w:val="20"/>
          <w:szCs w:val="20"/>
        </w:rPr>
      </w:pPr>
      <w:r w:rsidRPr="00344F1F">
        <w:rPr>
          <w:rFonts w:ascii="Century" w:eastAsia="Arial" w:hAnsi="Century" w:cs="Arial"/>
          <w:bCs w:val="0"/>
          <w:color w:val="auto"/>
          <w:sz w:val="20"/>
          <w:szCs w:val="20"/>
        </w:rPr>
        <w:t>1</w:t>
      </w:r>
      <w:r w:rsidR="00170625" w:rsidRPr="00344F1F">
        <w:rPr>
          <w:rFonts w:ascii="Century" w:eastAsia="Arial" w:hAnsi="Century" w:cs="Arial"/>
          <w:bCs w:val="0"/>
          <w:color w:val="auto"/>
          <w:sz w:val="20"/>
          <w:szCs w:val="20"/>
        </w:rPr>
        <w:t>7</w:t>
      </w:r>
      <w:r w:rsidRPr="00344F1F">
        <w:rPr>
          <w:rFonts w:ascii="Century" w:eastAsia="Arial" w:hAnsi="Century" w:cs="Arial"/>
          <w:bCs w:val="0"/>
          <w:color w:val="auto"/>
          <w:sz w:val="20"/>
          <w:szCs w:val="20"/>
        </w:rPr>
        <w:t>.1</w:t>
      </w:r>
      <w:r w:rsidR="00D049AB" w:rsidRPr="00344F1F">
        <w:rPr>
          <w:rFonts w:ascii="Century" w:eastAsia="Arial" w:hAnsi="Century" w:cs="Arial"/>
          <w:bCs w:val="0"/>
          <w:color w:val="auto"/>
          <w:sz w:val="20"/>
          <w:szCs w:val="20"/>
        </w:rPr>
        <w:t>.</w:t>
      </w:r>
      <w:r w:rsidR="00D049AB" w:rsidRPr="00344F1F">
        <w:rPr>
          <w:rFonts w:ascii="Century" w:eastAsia="Arial" w:hAnsi="Century" w:cs="Arial"/>
          <w:b w:val="0"/>
          <w:color w:val="auto"/>
          <w:sz w:val="20"/>
          <w:szCs w:val="20"/>
        </w:rPr>
        <w:t xml:space="preserve"> </w:t>
      </w:r>
      <w:r w:rsidR="00D049AB" w:rsidRPr="00344F1F">
        <w:rPr>
          <w:rFonts w:ascii="Century" w:eastAsia="Times New Roman" w:hAnsi="Century"/>
          <w:b w:val="0"/>
          <w:bCs w:val="0"/>
          <w:sz w:val="20"/>
          <w:szCs w:val="20"/>
        </w:rPr>
        <w:t>O registro do cadastro reserva será feito através do sistema comprasgov, após a homologação da licitação.</w:t>
      </w:r>
      <w:r w:rsidR="00D049AB" w:rsidRPr="00344F1F">
        <w:rPr>
          <w:rFonts w:ascii="Times New Roman" w:eastAsia="Times New Roman" w:hAnsi="Times New Roman"/>
          <w:sz w:val="20"/>
          <w:szCs w:val="20"/>
        </w:rPr>
        <w:t xml:space="preserve"> </w:t>
      </w:r>
    </w:p>
    <w:p w14:paraId="6962310E" w14:textId="03666CEA" w:rsidR="008D51E4" w:rsidRPr="00344F1F" w:rsidRDefault="008D51E4" w:rsidP="00D049AB">
      <w:pPr>
        <w:spacing w:after="0" w:line="288" w:lineRule="auto"/>
        <w:jc w:val="both"/>
        <w:rPr>
          <w:rFonts w:ascii="Century" w:eastAsia="Times New Roman" w:hAnsi="Century"/>
          <w:sz w:val="20"/>
          <w:szCs w:val="20"/>
        </w:rPr>
      </w:pPr>
      <w:r w:rsidRPr="00344F1F">
        <w:rPr>
          <w:rFonts w:ascii="Century" w:eastAsia="Arial" w:hAnsi="Century" w:cs="Arial"/>
          <w:b/>
          <w:bCs/>
          <w:sz w:val="20"/>
          <w:szCs w:val="20"/>
        </w:rPr>
        <w:t>1</w:t>
      </w:r>
      <w:r w:rsidR="00170625" w:rsidRPr="00344F1F">
        <w:rPr>
          <w:rFonts w:ascii="Century" w:eastAsia="Arial" w:hAnsi="Century" w:cs="Arial"/>
          <w:b/>
          <w:bCs/>
          <w:sz w:val="20"/>
          <w:szCs w:val="20"/>
        </w:rPr>
        <w:t>7</w:t>
      </w:r>
      <w:r w:rsidRPr="00344F1F">
        <w:rPr>
          <w:rFonts w:ascii="Century" w:eastAsia="Arial" w:hAnsi="Century" w:cs="Arial"/>
          <w:b/>
          <w:bCs/>
          <w:sz w:val="20"/>
          <w:szCs w:val="20"/>
        </w:rPr>
        <w:t>.</w:t>
      </w:r>
      <w:r w:rsidR="00D049AB" w:rsidRPr="00344F1F">
        <w:rPr>
          <w:rFonts w:ascii="Century" w:eastAsia="Arial" w:hAnsi="Century" w:cs="Arial"/>
          <w:b/>
          <w:bCs/>
          <w:sz w:val="20"/>
          <w:szCs w:val="20"/>
        </w:rPr>
        <w:t>2</w:t>
      </w:r>
      <w:r w:rsidR="00D049AB" w:rsidRPr="00344F1F">
        <w:rPr>
          <w:rFonts w:ascii="Century" w:eastAsia="Arial" w:hAnsi="Century" w:cs="Arial"/>
          <w:sz w:val="20"/>
          <w:szCs w:val="20"/>
        </w:rPr>
        <w:t>.</w:t>
      </w:r>
      <w:r w:rsidRPr="00344F1F">
        <w:rPr>
          <w:rFonts w:ascii="Century" w:eastAsia="Arial" w:hAnsi="Century" w:cs="Arial"/>
          <w:sz w:val="20"/>
          <w:szCs w:val="20"/>
        </w:rPr>
        <w:t xml:space="preserve"> </w:t>
      </w:r>
      <w:r w:rsidR="00D049AB" w:rsidRPr="00344F1F">
        <w:rPr>
          <w:rFonts w:ascii="Century" w:hAnsi="Century"/>
          <w:color w:val="000000"/>
          <w:sz w:val="20"/>
          <w:szCs w:val="20"/>
        </w:rPr>
        <w:t>A habilitação dos licitantes que comporão o cadastro de reserva somente será efetuada quando houver necessidade de contratação dos licitantes remanescentes, conforme §3º incisos I e II do artigo 1</w:t>
      </w:r>
      <w:r w:rsidR="00170625" w:rsidRPr="00344F1F">
        <w:rPr>
          <w:rFonts w:ascii="Century" w:hAnsi="Century"/>
          <w:color w:val="000000"/>
          <w:sz w:val="20"/>
          <w:szCs w:val="20"/>
        </w:rPr>
        <w:t>7</w:t>
      </w:r>
      <w:r w:rsidR="00D049AB" w:rsidRPr="00344F1F">
        <w:rPr>
          <w:rFonts w:ascii="Century" w:hAnsi="Century"/>
          <w:color w:val="000000"/>
          <w:sz w:val="20"/>
          <w:szCs w:val="20"/>
        </w:rPr>
        <w:t xml:space="preserve"> </w:t>
      </w:r>
      <w:r w:rsidR="00D049AB" w:rsidRPr="00344F1F">
        <w:rPr>
          <w:rFonts w:ascii="Century" w:eastAsia="Times New Roman" w:hAnsi="Century"/>
          <w:sz w:val="20"/>
          <w:szCs w:val="20"/>
        </w:rPr>
        <w:t>do Decreto Federal n° 11.462/23.</w:t>
      </w:r>
    </w:p>
    <w:p w14:paraId="6A5FE5D4" w14:textId="1DB1BE5A" w:rsidR="00D049AB" w:rsidRPr="00344F1F" w:rsidRDefault="008D51E4" w:rsidP="00D049AB">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 xml:space="preserve">CAPÍTULO </w:t>
      </w:r>
      <w:r w:rsidR="00D049AB" w:rsidRPr="00344F1F">
        <w:rPr>
          <w:rFonts w:ascii="Century" w:hAnsi="Century" w:cs="Arial"/>
          <w:b/>
          <w:sz w:val="20"/>
          <w:szCs w:val="20"/>
        </w:rPr>
        <w:t>X</w:t>
      </w:r>
      <w:r w:rsidR="00170625" w:rsidRPr="00344F1F">
        <w:rPr>
          <w:rFonts w:ascii="Century" w:hAnsi="Century" w:cs="Arial"/>
          <w:b/>
          <w:sz w:val="20"/>
          <w:szCs w:val="20"/>
        </w:rPr>
        <w:t>VIII</w:t>
      </w:r>
      <w:r w:rsidRPr="00344F1F">
        <w:rPr>
          <w:rFonts w:ascii="Century" w:hAnsi="Century" w:cs="Arial"/>
          <w:b/>
          <w:sz w:val="20"/>
          <w:szCs w:val="20"/>
        </w:rPr>
        <w:t xml:space="preserve"> – DA SUBCONTRATAÇÃO</w:t>
      </w:r>
    </w:p>
    <w:p w14:paraId="52C42AEB" w14:textId="23B5FA35" w:rsidR="00D049AB" w:rsidRPr="00344F1F" w:rsidRDefault="008D51E4" w:rsidP="00D049AB">
      <w:pPr>
        <w:spacing w:after="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8</w:t>
      </w:r>
      <w:r w:rsidR="00D049AB" w:rsidRPr="00344F1F">
        <w:rPr>
          <w:rFonts w:ascii="Century" w:hAnsi="Century" w:cs="Arial"/>
          <w:b/>
          <w:bCs/>
          <w:sz w:val="20"/>
          <w:szCs w:val="20"/>
        </w:rPr>
        <w:t>.</w:t>
      </w:r>
      <w:r w:rsidRPr="00344F1F">
        <w:rPr>
          <w:rFonts w:ascii="Century" w:hAnsi="Century" w:cs="Arial"/>
          <w:sz w:val="20"/>
          <w:szCs w:val="20"/>
        </w:rPr>
        <w:t xml:space="preserve"> Não será admitida.</w:t>
      </w:r>
    </w:p>
    <w:p w14:paraId="4C8C6213" w14:textId="174C960D" w:rsidR="00D049AB" w:rsidRPr="00344F1F" w:rsidRDefault="00D049AB" w:rsidP="00D049AB">
      <w:pPr>
        <w:pStyle w:val="Nivel01"/>
        <w:shd w:val="clear" w:color="auto" w:fill="B4C6E7" w:themeFill="accent5" w:themeFillTint="66"/>
        <w:spacing w:before="0" w:after="120"/>
        <w:ind w:left="0" w:firstLine="0"/>
        <w:jc w:val="center"/>
        <w:rPr>
          <w:rFonts w:ascii="Century" w:hAnsi="Century" w:cs="Arial"/>
          <w:bCs w:val="0"/>
          <w:color w:val="auto"/>
          <w:sz w:val="20"/>
          <w:szCs w:val="20"/>
        </w:rPr>
      </w:pPr>
      <w:r w:rsidRPr="00344F1F">
        <w:rPr>
          <w:rFonts w:ascii="Century" w:hAnsi="Century" w:cs="Arial"/>
          <w:bCs w:val="0"/>
          <w:sz w:val="20"/>
          <w:szCs w:val="20"/>
        </w:rPr>
        <w:t>CAPÍTULO X</w:t>
      </w:r>
      <w:r w:rsidR="00170625" w:rsidRPr="00344F1F">
        <w:rPr>
          <w:rFonts w:ascii="Century" w:hAnsi="Century" w:cs="Arial"/>
          <w:bCs w:val="0"/>
          <w:sz w:val="20"/>
          <w:szCs w:val="20"/>
        </w:rPr>
        <w:t>I</w:t>
      </w:r>
      <w:r w:rsidRPr="00344F1F">
        <w:rPr>
          <w:rFonts w:ascii="Century" w:hAnsi="Century" w:cs="Arial"/>
          <w:bCs w:val="0"/>
          <w:sz w:val="20"/>
          <w:szCs w:val="20"/>
        </w:rPr>
        <w:t xml:space="preserve">X - </w:t>
      </w:r>
      <w:r w:rsidRPr="00344F1F">
        <w:rPr>
          <w:rFonts w:ascii="Century" w:hAnsi="Century" w:cs="Arial"/>
          <w:bCs w:val="0"/>
          <w:color w:val="auto"/>
          <w:sz w:val="20"/>
          <w:szCs w:val="20"/>
        </w:rPr>
        <w:t>DO TERMO DE CONTRATO OU INSTRUMENTO EQUIVALENTE</w:t>
      </w:r>
    </w:p>
    <w:p w14:paraId="704E10FB" w14:textId="0B4A86ED" w:rsidR="008D51E4" w:rsidRPr="00344F1F" w:rsidRDefault="00170625" w:rsidP="00D049AB">
      <w:pPr>
        <w:pStyle w:val="Nivel01"/>
        <w:spacing w:before="120" w:after="120"/>
        <w:ind w:left="0" w:firstLine="0"/>
        <w:rPr>
          <w:rFonts w:ascii="Century" w:hAnsi="Century" w:cs="Arial"/>
          <w:b w:val="0"/>
          <w:color w:val="auto"/>
          <w:sz w:val="20"/>
          <w:szCs w:val="20"/>
        </w:rPr>
      </w:pPr>
      <w:r w:rsidRPr="00344F1F">
        <w:rPr>
          <w:rFonts w:ascii="Century" w:eastAsia="Arial" w:hAnsi="Century" w:cs="Arial"/>
          <w:bCs w:val="0"/>
          <w:color w:val="auto"/>
          <w:sz w:val="20"/>
          <w:szCs w:val="20"/>
        </w:rPr>
        <w:t>19</w:t>
      </w:r>
      <w:r w:rsidR="000B2789" w:rsidRPr="00344F1F">
        <w:rPr>
          <w:rFonts w:ascii="Century" w:eastAsia="Arial" w:hAnsi="Century" w:cs="Arial"/>
          <w:bCs w:val="0"/>
          <w:color w:val="auto"/>
          <w:sz w:val="20"/>
          <w:szCs w:val="20"/>
        </w:rPr>
        <w:t>.</w:t>
      </w:r>
      <w:r w:rsidR="008D51E4" w:rsidRPr="00344F1F">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DEE4F43" w14:textId="213D2A13" w:rsidR="008D51E4" w:rsidRPr="00344F1F" w:rsidRDefault="00170625" w:rsidP="00E424F9">
      <w:pPr>
        <w:pStyle w:val="Nivel01"/>
        <w:spacing w:before="120" w:after="120"/>
        <w:ind w:left="60" w:firstLine="0"/>
        <w:rPr>
          <w:rFonts w:ascii="Century" w:hAnsi="Century" w:cs="Arial"/>
          <w:b w:val="0"/>
          <w:bCs w:val="0"/>
          <w:color w:val="auto"/>
          <w:sz w:val="20"/>
          <w:szCs w:val="20"/>
        </w:rPr>
      </w:pPr>
      <w:r w:rsidRPr="00344F1F">
        <w:rPr>
          <w:rFonts w:ascii="Century" w:eastAsia="Arial" w:hAnsi="Century" w:cs="Arial"/>
          <w:bCs w:val="0"/>
          <w:color w:val="auto"/>
          <w:sz w:val="20"/>
          <w:szCs w:val="20"/>
        </w:rPr>
        <w:t>19</w:t>
      </w:r>
      <w:r w:rsidR="008D51E4" w:rsidRPr="00344F1F">
        <w:rPr>
          <w:rFonts w:ascii="Century" w:eastAsia="Arial" w:hAnsi="Century" w:cs="Arial"/>
          <w:bCs w:val="0"/>
          <w:color w:val="auto"/>
          <w:sz w:val="20"/>
          <w:szCs w:val="20"/>
        </w:rPr>
        <w:t>.1</w:t>
      </w:r>
      <w:r w:rsidR="003B35D7" w:rsidRPr="00344F1F">
        <w:rPr>
          <w:rFonts w:ascii="Century" w:eastAsia="Arial" w:hAnsi="Century" w:cs="Arial"/>
          <w:bCs w:val="0"/>
          <w:color w:val="auto"/>
          <w:sz w:val="20"/>
          <w:szCs w:val="20"/>
        </w:rPr>
        <w:t>.</w:t>
      </w:r>
      <w:r w:rsidR="008D51E4" w:rsidRPr="00344F1F">
        <w:rPr>
          <w:rFonts w:ascii="Century" w:eastAsia="Arial" w:hAnsi="Century" w:cs="Arial"/>
          <w:b w:val="0"/>
          <w:color w:val="auto"/>
          <w:sz w:val="20"/>
          <w:szCs w:val="20"/>
        </w:rPr>
        <w:t xml:space="preserve"> </w:t>
      </w:r>
      <w:r w:rsidR="008D51E4" w:rsidRPr="00344F1F">
        <w:rPr>
          <w:rFonts w:ascii="Century" w:eastAsia="Arial" w:hAnsi="Century" w:cs="Arial"/>
          <w:b w:val="0"/>
          <w:bCs w:val="0"/>
          <w:color w:val="auto"/>
          <w:sz w:val="20"/>
          <w:szCs w:val="20"/>
        </w:rPr>
        <w:t xml:space="preserve">O adjudicatário terá o prazo de </w:t>
      </w:r>
      <w:r w:rsidR="008D51E4" w:rsidRPr="00344F1F">
        <w:rPr>
          <w:rFonts w:ascii="Century" w:eastAsia="Arial" w:hAnsi="Century" w:cs="Arial"/>
          <w:color w:val="auto"/>
          <w:sz w:val="20"/>
          <w:szCs w:val="20"/>
        </w:rPr>
        <w:t>03 (três) dias úteis</w:t>
      </w:r>
      <w:r w:rsidR="008D51E4" w:rsidRPr="00344F1F">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r w:rsidR="00F564AA" w:rsidRPr="00344F1F">
        <w:rPr>
          <w:rFonts w:ascii="Century" w:eastAsia="Arial" w:hAnsi="Century" w:cs="Arial"/>
          <w:b w:val="0"/>
          <w:bCs w:val="0"/>
          <w:color w:val="auto"/>
          <w:sz w:val="20"/>
          <w:szCs w:val="20"/>
        </w:rPr>
        <w:t>.</w:t>
      </w:r>
    </w:p>
    <w:p w14:paraId="3A63B4B4" w14:textId="1D7BB05B" w:rsidR="008D51E4" w:rsidRPr="00344F1F" w:rsidRDefault="00170625" w:rsidP="00E424F9">
      <w:pPr>
        <w:pStyle w:val="Nivel01"/>
        <w:tabs>
          <w:tab w:val="clear" w:pos="567"/>
        </w:tabs>
        <w:spacing w:before="120" w:after="120"/>
        <w:ind w:left="60" w:firstLine="0"/>
        <w:rPr>
          <w:rFonts w:ascii="Century" w:hAnsi="Century" w:cs="Arial"/>
          <w:b w:val="0"/>
          <w:bCs w:val="0"/>
          <w:color w:val="auto"/>
          <w:sz w:val="20"/>
          <w:szCs w:val="20"/>
        </w:rPr>
      </w:pPr>
      <w:proofErr w:type="gramStart"/>
      <w:r w:rsidRPr="00344F1F">
        <w:rPr>
          <w:rFonts w:ascii="Century" w:hAnsi="Century" w:cs="Arial"/>
          <w:color w:val="auto"/>
          <w:sz w:val="20"/>
          <w:szCs w:val="20"/>
        </w:rPr>
        <w:t>19</w:t>
      </w:r>
      <w:r w:rsidR="008D51E4" w:rsidRPr="00344F1F">
        <w:rPr>
          <w:rFonts w:ascii="Century" w:hAnsi="Century" w:cs="Arial"/>
          <w:color w:val="auto"/>
          <w:sz w:val="20"/>
          <w:szCs w:val="20"/>
        </w:rPr>
        <w:t xml:space="preserve">.2 </w:t>
      </w:r>
      <w:r w:rsidR="002A7E7A" w:rsidRPr="00344F1F">
        <w:rPr>
          <w:rFonts w:ascii="Century" w:hAnsi="Century" w:cs="Arial"/>
          <w:color w:val="auto"/>
          <w:sz w:val="20"/>
          <w:szCs w:val="20"/>
        </w:rPr>
        <w:t>.</w:t>
      </w:r>
      <w:proofErr w:type="gramEnd"/>
      <w:r w:rsidR="008D51E4" w:rsidRPr="00344F1F">
        <w:rPr>
          <w:rFonts w:ascii="Century" w:hAnsi="Century" w:cs="Arial"/>
          <w:b w:val="0"/>
          <w:bCs w:val="0"/>
          <w:color w:val="auto"/>
          <w:sz w:val="20"/>
          <w:szCs w:val="20"/>
        </w:rPr>
        <w:t xml:space="preserve"> </w:t>
      </w:r>
      <w:r w:rsidR="008D51E4" w:rsidRPr="00344F1F">
        <w:rPr>
          <w:rFonts w:ascii="Century" w:eastAsia="Arial" w:hAnsi="Century" w:cs="Arial"/>
          <w:b w:val="0"/>
          <w:color w:val="auto"/>
          <w:sz w:val="20"/>
          <w:szCs w:val="20"/>
        </w:rPr>
        <w:t>O Aceite da Nota de Empenho ou do instrumento equivalente, emitida à empresa adjudicada, implica no reconhecimento de que:</w:t>
      </w:r>
    </w:p>
    <w:p w14:paraId="1E181E81" w14:textId="37316FC6" w:rsidR="008D51E4" w:rsidRPr="00344F1F" w:rsidRDefault="008D51E4">
      <w:pPr>
        <w:pStyle w:val="Nivel01"/>
        <w:numPr>
          <w:ilvl w:val="0"/>
          <w:numId w:val="3"/>
        </w:numPr>
        <w:spacing w:before="120" w:after="120"/>
        <w:ind w:left="839" w:hanging="357"/>
        <w:rPr>
          <w:rFonts w:ascii="Century" w:hAnsi="Century" w:cs="Arial"/>
          <w:b w:val="0"/>
          <w:bCs w:val="0"/>
          <w:color w:val="auto"/>
          <w:sz w:val="20"/>
          <w:szCs w:val="20"/>
        </w:rPr>
      </w:pPr>
      <w:r w:rsidRPr="00344F1F">
        <w:rPr>
          <w:rFonts w:ascii="Century" w:eastAsia="Arial" w:hAnsi="Century" w:cs="Arial"/>
          <w:b w:val="0"/>
          <w:bCs w:val="0"/>
          <w:sz w:val="20"/>
          <w:szCs w:val="20"/>
        </w:rPr>
        <w:t xml:space="preserve">Referida Nota está substituindo o contrato, aplicando-se à relação de negócios ali estabelecida as disposições da Lei nº </w:t>
      </w:r>
      <w:r w:rsidR="006865B5" w:rsidRPr="00344F1F">
        <w:rPr>
          <w:rFonts w:ascii="Century" w:eastAsia="Arial" w:hAnsi="Century" w:cs="Arial"/>
          <w:b w:val="0"/>
          <w:bCs w:val="0"/>
          <w:sz w:val="20"/>
          <w:szCs w:val="20"/>
        </w:rPr>
        <w:t>14</w:t>
      </w:r>
      <w:r w:rsidRPr="00344F1F">
        <w:rPr>
          <w:rFonts w:ascii="Century" w:eastAsia="Arial" w:hAnsi="Century" w:cs="Arial"/>
          <w:b w:val="0"/>
          <w:bCs w:val="0"/>
          <w:sz w:val="20"/>
          <w:szCs w:val="20"/>
        </w:rPr>
        <w:t>.</w:t>
      </w:r>
      <w:r w:rsidR="006865B5" w:rsidRPr="00344F1F">
        <w:rPr>
          <w:rFonts w:ascii="Century" w:eastAsia="Arial" w:hAnsi="Century" w:cs="Arial"/>
          <w:b w:val="0"/>
          <w:bCs w:val="0"/>
          <w:sz w:val="20"/>
          <w:szCs w:val="20"/>
        </w:rPr>
        <w:t>133</w:t>
      </w:r>
      <w:r w:rsidRPr="00344F1F">
        <w:rPr>
          <w:rFonts w:ascii="Century" w:eastAsia="Arial" w:hAnsi="Century" w:cs="Arial"/>
          <w:b w:val="0"/>
          <w:bCs w:val="0"/>
          <w:sz w:val="20"/>
          <w:szCs w:val="20"/>
        </w:rPr>
        <w:t xml:space="preserve"> de </w:t>
      </w:r>
      <w:r w:rsidR="006865B5" w:rsidRPr="00344F1F">
        <w:rPr>
          <w:rFonts w:ascii="Century" w:eastAsia="Arial" w:hAnsi="Century" w:cs="Arial"/>
          <w:b w:val="0"/>
          <w:bCs w:val="0"/>
          <w:sz w:val="20"/>
          <w:szCs w:val="20"/>
        </w:rPr>
        <w:t>2021</w:t>
      </w:r>
      <w:r w:rsidRPr="00344F1F">
        <w:rPr>
          <w:rFonts w:ascii="Century" w:eastAsia="Arial" w:hAnsi="Century" w:cs="Arial"/>
          <w:b w:val="0"/>
          <w:bCs w:val="0"/>
          <w:sz w:val="20"/>
          <w:szCs w:val="20"/>
        </w:rPr>
        <w:t>;</w:t>
      </w:r>
    </w:p>
    <w:p w14:paraId="1E570EC9" w14:textId="77777777" w:rsidR="008D51E4" w:rsidRPr="00344F1F" w:rsidRDefault="008D51E4">
      <w:pPr>
        <w:pStyle w:val="Nivel01"/>
        <w:numPr>
          <w:ilvl w:val="0"/>
          <w:numId w:val="3"/>
        </w:numPr>
        <w:spacing w:before="120" w:after="120"/>
        <w:ind w:left="839" w:hanging="357"/>
        <w:rPr>
          <w:rFonts w:ascii="Century" w:hAnsi="Century" w:cs="Arial"/>
          <w:b w:val="0"/>
          <w:bCs w:val="0"/>
          <w:color w:val="auto"/>
          <w:sz w:val="20"/>
          <w:szCs w:val="20"/>
        </w:rPr>
      </w:pPr>
      <w:r w:rsidRPr="00344F1F">
        <w:rPr>
          <w:rFonts w:ascii="Century" w:eastAsia="Arial" w:hAnsi="Century" w:cs="Arial"/>
          <w:b w:val="0"/>
          <w:bCs w:val="0"/>
          <w:sz w:val="20"/>
          <w:szCs w:val="20"/>
        </w:rPr>
        <w:t>A contratada se vincula à sua proposta e às previsões contidas no edital e seus anexos;</w:t>
      </w:r>
    </w:p>
    <w:p w14:paraId="0CDEF948" w14:textId="0825708B" w:rsidR="008D51E4" w:rsidRPr="00344F1F" w:rsidRDefault="008D51E4">
      <w:pPr>
        <w:pStyle w:val="Nivel01"/>
        <w:numPr>
          <w:ilvl w:val="0"/>
          <w:numId w:val="3"/>
        </w:numPr>
        <w:spacing w:before="120" w:after="120"/>
        <w:ind w:left="839" w:hanging="357"/>
        <w:rPr>
          <w:rFonts w:ascii="Century" w:hAnsi="Century" w:cs="Arial"/>
          <w:b w:val="0"/>
          <w:bCs w:val="0"/>
          <w:color w:val="auto"/>
          <w:sz w:val="20"/>
          <w:szCs w:val="20"/>
        </w:rPr>
      </w:pPr>
      <w:r w:rsidRPr="00344F1F">
        <w:rPr>
          <w:rFonts w:ascii="Century" w:eastAsia="Arial" w:hAnsi="Century" w:cs="Arial"/>
          <w:b w:val="0"/>
          <w:bCs w:val="0"/>
          <w:sz w:val="20"/>
          <w:szCs w:val="20"/>
        </w:rPr>
        <w:t xml:space="preserve">A contratada reconhece que as hipóteses de rescisão são aquelas previstas nos artigos </w:t>
      </w:r>
      <w:r w:rsidR="00030416" w:rsidRPr="00344F1F">
        <w:rPr>
          <w:rFonts w:ascii="Century" w:eastAsia="Arial" w:hAnsi="Century" w:cs="Arial"/>
          <w:b w:val="0"/>
          <w:bCs w:val="0"/>
          <w:sz w:val="20"/>
          <w:szCs w:val="20"/>
        </w:rPr>
        <w:t>137, 138 e 139.</w:t>
      </w:r>
    </w:p>
    <w:p w14:paraId="610E04D6" w14:textId="3EBAEE31" w:rsidR="008D51E4" w:rsidRPr="00344F1F" w:rsidRDefault="00170625" w:rsidP="00E424F9">
      <w:pPr>
        <w:pStyle w:val="Nivel01"/>
        <w:spacing w:before="120" w:after="120"/>
        <w:ind w:left="60" w:firstLine="0"/>
        <w:rPr>
          <w:rFonts w:ascii="Century" w:eastAsia="Arial" w:hAnsi="Century" w:cs="Arial"/>
          <w:b w:val="0"/>
          <w:color w:val="auto"/>
          <w:sz w:val="20"/>
          <w:szCs w:val="20"/>
        </w:rPr>
      </w:pPr>
      <w:r w:rsidRPr="00344F1F">
        <w:rPr>
          <w:rFonts w:ascii="Century" w:eastAsia="Arial" w:hAnsi="Century" w:cs="Arial"/>
          <w:bCs w:val="0"/>
          <w:color w:val="auto"/>
          <w:sz w:val="20"/>
          <w:szCs w:val="20"/>
        </w:rPr>
        <w:t>19</w:t>
      </w:r>
      <w:r w:rsidR="008D51E4" w:rsidRPr="00344F1F">
        <w:rPr>
          <w:rFonts w:ascii="Century" w:eastAsia="Arial" w:hAnsi="Century" w:cs="Arial"/>
          <w:bCs w:val="0"/>
          <w:color w:val="auto"/>
          <w:sz w:val="20"/>
          <w:szCs w:val="20"/>
        </w:rPr>
        <w:t>.3</w:t>
      </w:r>
      <w:r w:rsidR="002A7E7A" w:rsidRPr="00344F1F">
        <w:rPr>
          <w:rFonts w:ascii="Century" w:eastAsia="Arial" w:hAnsi="Century" w:cs="Arial"/>
          <w:b w:val="0"/>
          <w:color w:val="auto"/>
          <w:sz w:val="20"/>
          <w:szCs w:val="20"/>
        </w:rPr>
        <w:t>.</w:t>
      </w:r>
      <w:r w:rsidR="008D51E4" w:rsidRPr="00344F1F">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1DC8318" w14:textId="49A96958" w:rsidR="008D51E4" w:rsidRPr="00344F1F" w:rsidRDefault="00170625" w:rsidP="00E424F9">
      <w:pPr>
        <w:spacing w:before="120" w:after="120" w:line="240" w:lineRule="auto"/>
        <w:ind w:left="60"/>
        <w:jc w:val="both"/>
        <w:rPr>
          <w:rFonts w:ascii="Century" w:eastAsia="Arial" w:hAnsi="Century" w:cs="Arial"/>
          <w:sz w:val="20"/>
          <w:szCs w:val="20"/>
        </w:rPr>
      </w:pPr>
      <w:r w:rsidRPr="00344F1F">
        <w:rPr>
          <w:rFonts w:ascii="Century" w:hAnsi="Century" w:cs="Arial"/>
          <w:b/>
          <w:bCs/>
          <w:sz w:val="20"/>
          <w:szCs w:val="20"/>
        </w:rPr>
        <w:t>19</w:t>
      </w:r>
      <w:r w:rsidR="008D51E4" w:rsidRPr="00344F1F">
        <w:rPr>
          <w:rFonts w:ascii="Century" w:hAnsi="Century" w:cs="Arial"/>
          <w:b/>
          <w:bCs/>
          <w:sz w:val="20"/>
          <w:szCs w:val="20"/>
        </w:rPr>
        <w:t>.4</w:t>
      </w:r>
      <w:r w:rsidR="002A7E7A" w:rsidRPr="00344F1F">
        <w:rPr>
          <w:rFonts w:ascii="Century" w:hAnsi="Century" w:cs="Arial"/>
          <w:b/>
          <w:bCs/>
          <w:sz w:val="20"/>
          <w:szCs w:val="20"/>
        </w:rPr>
        <w:t>.</w:t>
      </w:r>
      <w:r w:rsidR="008D51E4" w:rsidRPr="00344F1F">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339E2B80" w14:textId="568FCEE2" w:rsidR="008D51E4" w:rsidRPr="00344F1F" w:rsidRDefault="00170625" w:rsidP="00E424F9">
      <w:pPr>
        <w:spacing w:before="120" w:after="120" w:line="240" w:lineRule="auto"/>
        <w:ind w:left="60"/>
        <w:jc w:val="both"/>
        <w:rPr>
          <w:rFonts w:ascii="Century" w:eastAsia="Arial" w:hAnsi="Century" w:cs="Arial"/>
          <w:sz w:val="20"/>
          <w:szCs w:val="20"/>
        </w:rPr>
      </w:pPr>
      <w:r w:rsidRPr="00344F1F">
        <w:rPr>
          <w:rFonts w:ascii="Century" w:eastAsia="Arial" w:hAnsi="Century" w:cs="Arial"/>
          <w:b/>
          <w:bCs/>
          <w:sz w:val="20"/>
          <w:szCs w:val="20"/>
        </w:rPr>
        <w:t>19</w:t>
      </w:r>
      <w:r w:rsidR="008D51E4" w:rsidRPr="00344F1F">
        <w:rPr>
          <w:rFonts w:ascii="Century" w:eastAsia="Arial" w:hAnsi="Century" w:cs="Arial"/>
          <w:b/>
          <w:bCs/>
          <w:sz w:val="20"/>
          <w:szCs w:val="20"/>
        </w:rPr>
        <w:t>.5</w:t>
      </w:r>
      <w:r w:rsidR="002A7E7A" w:rsidRPr="00344F1F">
        <w:rPr>
          <w:rFonts w:ascii="Century" w:eastAsia="Arial" w:hAnsi="Century" w:cs="Arial"/>
          <w:sz w:val="20"/>
          <w:szCs w:val="20"/>
        </w:rPr>
        <w:t>.</w:t>
      </w:r>
      <w:r w:rsidR="008D51E4" w:rsidRPr="00344F1F">
        <w:rPr>
          <w:rFonts w:ascii="Century" w:eastAsia="Arial" w:hAnsi="Century" w:cs="Arial"/>
          <w:sz w:val="20"/>
          <w:szCs w:val="20"/>
        </w:rPr>
        <w:t xml:space="preserve"> </w:t>
      </w:r>
      <w:r w:rsidR="008D51E4" w:rsidRPr="00344F1F">
        <w:rPr>
          <w:rFonts w:ascii="Century" w:hAnsi="Century"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w:t>
      </w:r>
      <w:r w:rsidR="00172ECB" w:rsidRPr="00344F1F">
        <w:rPr>
          <w:rFonts w:ascii="Century" w:hAnsi="Century" w:cs="Arial"/>
          <w:sz w:val="20"/>
          <w:szCs w:val="20"/>
        </w:rPr>
        <w:t>feita a negociação</w:t>
      </w:r>
      <w:r w:rsidR="008D51E4" w:rsidRPr="00344F1F">
        <w:rPr>
          <w:rFonts w:ascii="Century" w:hAnsi="Century" w:cs="Arial"/>
          <w:sz w:val="20"/>
          <w:szCs w:val="20"/>
        </w:rPr>
        <w:t xml:space="preserve">, </w:t>
      </w:r>
      <w:r w:rsidR="00172ECB" w:rsidRPr="00344F1F">
        <w:rPr>
          <w:rFonts w:ascii="Century" w:hAnsi="Century" w:cs="Arial"/>
          <w:sz w:val="20"/>
          <w:szCs w:val="20"/>
        </w:rPr>
        <w:t xml:space="preserve">e </w:t>
      </w:r>
      <w:r w:rsidR="008D51E4" w:rsidRPr="00344F1F">
        <w:rPr>
          <w:rFonts w:ascii="Century" w:hAnsi="Century" w:cs="Arial"/>
          <w:sz w:val="20"/>
          <w:szCs w:val="20"/>
        </w:rPr>
        <w:t>analisada a proposta e eventuais documentos complementares e,</w:t>
      </w:r>
      <w:r w:rsidR="00172ECB" w:rsidRPr="00344F1F">
        <w:rPr>
          <w:rFonts w:ascii="Century" w:hAnsi="Century" w:cs="Arial"/>
          <w:sz w:val="20"/>
          <w:szCs w:val="20"/>
        </w:rPr>
        <w:t xml:space="preserve"> após a comprovação dos requisitos para habilitação</w:t>
      </w:r>
      <w:r w:rsidR="008D51E4" w:rsidRPr="00344F1F">
        <w:rPr>
          <w:rFonts w:ascii="Century" w:hAnsi="Century" w:cs="Arial"/>
          <w:sz w:val="20"/>
          <w:szCs w:val="20"/>
        </w:rPr>
        <w:t>, assinar o contrato</w:t>
      </w:r>
      <w:r w:rsidR="008D51E4" w:rsidRPr="00344F1F">
        <w:rPr>
          <w:rFonts w:ascii="Century" w:eastAsia="Arial" w:hAnsi="Century" w:cs="Arial"/>
          <w:sz w:val="20"/>
          <w:szCs w:val="20"/>
        </w:rPr>
        <w:t>.</w:t>
      </w:r>
    </w:p>
    <w:p w14:paraId="55F7AA09" w14:textId="751F8355"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 – DA FORMA DE PAGAMENTO</w:t>
      </w:r>
    </w:p>
    <w:p w14:paraId="45340A62" w14:textId="3BBE7D72" w:rsidR="00BE0A42" w:rsidRPr="00344F1F" w:rsidRDefault="00BE0A42" w:rsidP="00BE0A42">
      <w:pPr>
        <w:pStyle w:val="Default"/>
        <w:jc w:val="both"/>
        <w:rPr>
          <w:rFonts w:ascii="Century" w:eastAsiaTheme="minorHAnsi" w:hAnsi="Century"/>
          <w:sz w:val="20"/>
          <w:szCs w:val="20"/>
        </w:rPr>
      </w:pPr>
      <w:r w:rsidRPr="00344F1F">
        <w:rPr>
          <w:rFonts w:ascii="Century" w:hAnsi="Century"/>
          <w:b/>
          <w:bCs/>
          <w:sz w:val="20"/>
          <w:szCs w:val="20"/>
        </w:rPr>
        <w:t>2</w:t>
      </w:r>
      <w:r w:rsidR="00170625" w:rsidRPr="00344F1F">
        <w:rPr>
          <w:rFonts w:ascii="Century" w:hAnsi="Century"/>
          <w:b/>
          <w:bCs/>
          <w:sz w:val="20"/>
          <w:szCs w:val="20"/>
        </w:rPr>
        <w:t>0</w:t>
      </w:r>
      <w:r w:rsidRPr="00344F1F">
        <w:rPr>
          <w:rFonts w:ascii="Century" w:hAnsi="Century"/>
          <w:b/>
          <w:bCs/>
          <w:sz w:val="20"/>
          <w:szCs w:val="20"/>
        </w:rPr>
        <w:t>.</w:t>
      </w:r>
      <w:r w:rsidRPr="00344F1F">
        <w:rPr>
          <w:rFonts w:ascii="Century" w:hAnsi="Century"/>
          <w:sz w:val="20"/>
          <w:szCs w:val="20"/>
        </w:rPr>
        <w:t xml:space="preserve"> </w:t>
      </w:r>
      <w:r w:rsidRPr="00344F1F">
        <w:rPr>
          <w:rFonts w:ascii="Century" w:eastAsiaTheme="minorHAnsi" w:hAnsi="Century"/>
          <w:sz w:val="20"/>
          <w:szCs w:val="20"/>
        </w:rPr>
        <w:t>As regras acerca do pagamento são as estabelecidas no Termo de Referência, anexo a este Edital.</w:t>
      </w:r>
    </w:p>
    <w:p w14:paraId="353017F4" w14:textId="50FAEBC7" w:rsidR="00BE0A42" w:rsidRPr="00344F1F" w:rsidRDefault="00BE0A42" w:rsidP="00BE0A42">
      <w:pPr>
        <w:pStyle w:val="Default"/>
        <w:jc w:val="both"/>
        <w:rPr>
          <w:rFonts w:ascii="Century" w:hAnsi="Century"/>
          <w:b/>
          <w:sz w:val="20"/>
          <w:szCs w:val="20"/>
        </w:rPr>
      </w:pPr>
      <w:r w:rsidRPr="00344F1F">
        <w:rPr>
          <w:rFonts w:ascii="Century" w:eastAsiaTheme="minorHAnsi" w:hAnsi="Century"/>
          <w:sz w:val="20"/>
          <w:szCs w:val="20"/>
        </w:rPr>
        <w:lastRenderedPageBreak/>
        <w:t xml:space="preserve"> </w:t>
      </w:r>
    </w:p>
    <w:p w14:paraId="3F017DC7" w14:textId="15DF53FC" w:rsidR="00BE0A42" w:rsidRPr="00344F1F" w:rsidRDefault="00BE0A42" w:rsidP="00BE0A42">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XXI – DA ENTREGA E DO RECEBIMENTO DO OBJETO</w:t>
      </w:r>
    </w:p>
    <w:p w14:paraId="606D6AA4" w14:textId="762A4123" w:rsidR="008D51E4" w:rsidRPr="00344F1F" w:rsidRDefault="00BE0A42" w:rsidP="00BE0A42">
      <w:pPr>
        <w:pStyle w:val="Default"/>
        <w:rPr>
          <w:rFonts w:ascii="Century" w:hAnsi="Century"/>
          <w:sz w:val="20"/>
          <w:szCs w:val="20"/>
        </w:rPr>
      </w:pPr>
      <w:r w:rsidRPr="00344F1F">
        <w:rPr>
          <w:rFonts w:ascii="Century" w:hAnsi="Century"/>
          <w:b/>
          <w:sz w:val="20"/>
          <w:szCs w:val="20"/>
        </w:rPr>
        <w:t>2</w:t>
      </w:r>
      <w:r w:rsidR="00170625" w:rsidRPr="00344F1F">
        <w:rPr>
          <w:rFonts w:ascii="Century" w:hAnsi="Century"/>
          <w:b/>
          <w:sz w:val="20"/>
          <w:szCs w:val="20"/>
        </w:rPr>
        <w:t>1</w:t>
      </w:r>
      <w:r w:rsidRPr="00344F1F">
        <w:rPr>
          <w:rFonts w:ascii="Century" w:hAnsi="Century"/>
          <w:b/>
          <w:sz w:val="20"/>
          <w:szCs w:val="20"/>
        </w:rPr>
        <w:t>.</w:t>
      </w:r>
      <w:r w:rsidR="008D51E4" w:rsidRPr="00344F1F">
        <w:rPr>
          <w:rFonts w:ascii="Century" w:hAnsi="Century"/>
          <w:sz w:val="20"/>
          <w:szCs w:val="20"/>
        </w:rPr>
        <w:t xml:space="preserve">  O objeto do presente Pregão deverá ser entregue pela contratada no local indicado na ordem</w:t>
      </w:r>
      <w:r w:rsidR="005C3FF4" w:rsidRPr="00344F1F">
        <w:rPr>
          <w:rFonts w:ascii="Century" w:hAnsi="Century"/>
          <w:sz w:val="20"/>
          <w:szCs w:val="20"/>
        </w:rPr>
        <w:t xml:space="preserve"> de fornecimento ou serviço</w:t>
      </w:r>
      <w:r w:rsidR="008D51E4" w:rsidRPr="00344F1F">
        <w:rPr>
          <w:rFonts w:ascii="Century" w:hAnsi="Century"/>
          <w:sz w:val="20"/>
          <w:szCs w:val="20"/>
        </w:rPr>
        <w:t xml:space="preserve">, no prazo máximo descrito no termo de </w:t>
      </w:r>
      <w:r w:rsidR="00070187" w:rsidRPr="00344F1F">
        <w:rPr>
          <w:rFonts w:ascii="Century" w:hAnsi="Century"/>
          <w:sz w:val="20"/>
          <w:szCs w:val="20"/>
        </w:rPr>
        <w:t>referência</w:t>
      </w:r>
      <w:r w:rsidR="008D51E4" w:rsidRPr="00344F1F">
        <w:rPr>
          <w:rFonts w:ascii="Century" w:hAnsi="Century"/>
          <w:sz w:val="20"/>
          <w:szCs w:val="20"/>
        </w:rPr>
        <w:t xml:space="preserve"> deste edital.</w:t>
      </w:r>
    </w:p>
    <w:p w14:paraId="60A0EF44" w14:textId="1EFD8ECF"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1</w:t>
      </w:r>
      <w:r w:rsidRPr="00344F1F">
        <w:rPr>
          <w:rFonts w:ascii="Century" w:hAnsi="Century" w:cs="Arial"/>
          <w:b/>
          <w:bCs/>
          <w:sz w:val="20"/>
          <w:szCs w:val="20"/>
        </w:rPr>
        <w:t>.</w:t>
      </w:r>
      <w:r w:rsidR="00070187" w:rsidRPr="00344F1F">
        <w:rPr>
          <w:rFonts w:ascii="Century" w:hAnsi="Century" w:cs="Arial"/>
          <w:b/>
          <w:bCs/>
          <w:sz w:val="20"/>
          <w:szCs w:val="20"/>
        </w:rPr>
        <w:t>1.</w:t>
      </w:r>
      <w:r w:rsidRPr="00344F1F">
        <w:rPr>
          <w:rFonts w:ascii="Century" w:hAnsi="Century" w:cs="Arial"/>
          <w:sz w:val="20"/>
          <w:szCs w:val="20"/>
        </w:rPr>
        <w:t xml:space="preserve"> Efetivada entrega, o objeto será recebido: </w:t>
      </w:r>
    </w:p>
    <w:p w14:paraId="1907EDCE" w14:textId="77777777" w:rsidR="008D51E4" w:rsidRPr="00344F1F" w:rsidRDefault="008D51E4" w:rsidP="00E424F9">
      <w:pPr>
        <w:spacing w:before="120" w:after="120" w:line="240" w:lineRule="auto"/>
        <w:ind w:left="567"/>
        <w:jc w:val="both"/>
        <w:rPr>
          <w:rFonts w:ascii="Century" w:hAnsi="Century" w:cs="Arial"/>
          <w:sz w:val="20"/>
          <w:szCs w:val="20"/>
        </w:rPr>
      </w:pPr>
      <w:r w:rsidRPr="00344F1F">
        <w:rPr>
          <w:rFonts w:ascii="Century" w:hAnsi="Century" w:cs="Arial"/>
          <w:sz w:val="20"/>
          <w:szCs w:val="20"/>
        </w:rPr>
        <w:t xml:space="preserve">I – </w:t>
      </w:r>
      <w:proofErr w:type="gramStart"/>
      <w:r w:rsidRPr="00344F1F">
        <w:rPr>
          <w:rFonts w:ascii="Century" w:hAnsi="Century" w:cs="Arial"/>
          <w:sz w:val="20"/>
          <w:szCs w:val="20"/>
        </w:rPr>
        <w:t>provisoriamente</w:t>
      </w:r>
      <w:proofErr w:type="gramEnd"/>
      <w:r w:rsidRPr="00344F1F">
        <w:rPr>
          <w:rFonts w:ascii="Century" w:hAnsi="Century" w:cs="Arial"/>
          <w:sz w:val="20"/>
          <w:szCs w:val="20"/>
        </w:rPr>
        <w:t xml:space="preserve">, pelo órgão recebedor do objeto, para efeito de posterior verificação da conformidade das especificações; </w:t>
      </w:r>
    </w:p>
    <w:p w14:paraId="603AB31A" w14:textId="313AD6FA" w:rsidR="008D51E4" w:rsidRPr="00344F1F" w:rsidRDefault="008D51E4" w:rsidP="00E424F9">
      <w:pPr>
        <w:spacing w:before="120" w:after="120" w:line="240" w:lineRule="auto"/>
        <w:ind w:left="567"/>
        <w:jc w:val="both"/>
        <w:rPr>
          <w:rFonts w:ascii="Century" w:hAnsi="Century" w:cs="Arial"/>
          <w:sz w:val="20"/>
          <w:szCs w:val="20"/>
        </w:rPr>
      </w:pPr>
      <w:r w:rsidRPr="00344F1F">
        <w:rPr>
          <w:rFonts w:ascii="Century" w:hAnsi="Century" w:cs="Arial"/>
          <w:sz w:val="20"/>
          <w:szCs w:val="20"/>
        </w:rPr>
        <w:t xml:space="preserve">II – </w:t>
      </w:r>
      <w:proofErr w:type="gramStart"/>
      <w:r w:rsidRPr="00344F1F">
        <w:rPr>
          <w:rFonts w:ascii="Century" w:hAnsi="Century" w:cs="Arial"/>
          <w:sz w:val="20"/>
          <w:szCs w:val="20"/>
        </w:rPr>
        <w:t>definitivamente</w:t>
      </w:r>
      <w:proofErr w:type="gramEnd"/>
      <w:r w:rsidRPr="00344F1F">
        <w:rPr>
          <w:rFonts w:ascii="Century" w:hAnsi="Century" w:cs="Arial"/>
          <w:sz w:val="20"/>
          <w:szCs w:val="20"/>
        </w:rPr>
        <w:t>, pelo gestor responsável pela fiscalização do ajuste, no prazo máximo indicado no TR, contados da data do recebimento provisório, mediante termo circunstanciado, após verificação das quantidades e especificações do objeto.</w:t>
      </w:r>
    </w:p>
    <w:p w14:paraId="46F5E049" w14:textId="72C417AD"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1</w:t>
      </w:r>
      <w:r w:rsidRPr="00344F1F">
        <w:rPr>
          <w:rFonts w:ascii="Century" w:hAnsi="Century" w:cs="Arial"/>
          <w:b/>
          <w:bCs/>
          <w:sz w:val="20"/>
          <w:szCs w:val="20"/>
        </w:rPr>
        <w:t>.</w:t>
      </w:r>
      <w:r w:rsidR="00070187" w:rsidRPr="00344F1F">
        <w:rPr>
          <w:rFonts w:ascii="Century" w:hAnsi="Century" w:cs="Arial"/>
          <w:b/>
          <w:bCs/>
          <w:sz w:val="20"/>
          <w:szCs w:val="20"/>
        </w:rPr>
        <w:t>2.</w:t>
      </w:r>
      <w:r w:rsidRPr="00344F1F">
        <w:rPr>
          <w:rFonts w:ascii="Century" w:hAnsi="Century" w:cs="Arial"/>
          <w:sz w:val="20"/>
          <w:szCs w:val="20"/>
        </w:rPr>
        <w:t xml:space="preserve"> O prazo de entrega poderá ser prorrogado, desde que devidamente justificados os motivos, </w:t>
      </w:r>
      <w:r w:rsidR="00A23556" w:rsidRPr="00344F1F">
        <w:rPr>
          <w:rFonts w:ascii="Century" w:hAnsi="Century" w:cs="Arial"/>
          <w:sz w:val="20"/>
          <w:szCs w:val="20"/>
        </w:rPr>
        <w:t>desde que aprovado pelo setor requisitante.</w:t>
      </w:r>
    </w:p>
    <w:p w14:paraId="61AA2350" w14:textId="4982D895" w:rsidR="008D51E4" w:rsidRPr="00344F1F" w:rsidRDefault="0007018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1</w:t>
      </w:r>
      <w:r w:rsidR="008D51E4" w:rsidRPr="00344F1F">
        <w:rPr>
          <w:rFonts w:ascii="Century" w:hAnsi="Century" w:cs="Arial"/>
          <w:b/>
          <w:bCs/>
          <w:sz w:val="20"/>
          <w:szCs w:val="20"/>
        </w:rPr>
        <w:t>.</w:t>
      </w:r>
      <w:r w:rsidRPr="00344F1F">
        <w:rPr>
          <w:rFonts w:ascii="Century" w:hAnsi="Century" w:cs="Arial"/>
          <w:b/>
          <w:bCs/>
          <w:sz w:val="20"/>
          <w:szCs w:val="20"/>
        </w:rPr>
        <w:t>2</w:t>
      </w:r>
      <w:r w:rsidR="008D51E4" w:rsidRPr="00344F1F">
        <w:rPr>
          <w:rFonts w:ascii="Century" w:hAnsi="Century" w:cs="Arial"/>
          <w:b/>
          <w:bCs/>
          <w:sz w:val="20"/>
          <w:szCs w:val="20"/>
        </w:rPr>
        <w:t>.1</w:t>
      </w:r>
      <w:r w:rsidRPr="00344F1F">
        <w:rPr>
          <w:rFonts w:ascii="Century" w:hAnsi="Century" w:cs="Arial"/>
          <w:b/>
          <w:bCs/>
          <w:sz w:val="20"/>
          <w:szCs w:val="20"/>
        </w:rPr>
        <w:t>.</w:t>
      </w:r>
      <w:r w:rsidR="008D51E4" w:rsidRPr="00344F1F">
        <w:rPr>
          <w:rFonts w:ascii="Century" w:hAnsi="Century" w:cs="Arial"/>
          <w:sz w:val="20"/>
          <w:szCs w:val="20"/>
        </w:rPr>
        <w:t xml:space="preserve"> Para os fins previstos neste item a contratada deverá protocolar o seu pedido devidamente justificado antes do vencimento do prazo inicialmente estabelecido. </w:t>
      </w:r>
    </w:p>
    <w:p w14:paraId="5719A940" w14:textId="3BBBA764"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w:t>
      </w:r>
      <w:r w:rsidR="003B0374" w:rsidRPr="00344F1F">
        <w:rPr>
          <w:rFonts w:ascii="Century" w:hAnsi="Century" w:cs="Arial"/>
          <w:b/>
          <w:sz w:val="20"/>
          <w:szCs w:val="20"/>
        </w:rPr>
        <w:t>I</w:t>
      </w:r>
      <w:r w:rsidR="00070187" w:rsidRPr="00344F1F">
        <w:rPr>
          <w:rFonts w:ascii="Century" w:hAnsi="Century" w:cs="Arial"/>
          <w:b/>
          <w:sz w:val="20"/>
          <w:szCs w:val="20"/>
        </w:rPr>
        <w:t>I</w:t>
      </w:r>
      <w:r w:rsidRPr="00344F1F">
        <w:rPr>
          <w:rFonts w:ascii="Century" w:hAnsi="Century" w:cs="Arial"/>
          <w:b/>
          <w:sz w:val="20"/>
          <w:szCs w:val="20"/>
        </w:rPr>
        <w:t xml:space="preserve"> - DA FISCALIZAÇÃO</w:t>
      </w:r>
    </w:p>
    <w:p w14:paraId="0E7ED964" w14:textId="20F3D084"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2</w:t>
      </w:r>
      <w:r w:rsidR="00070187" w:rsidRPr="00344F1F">
        <w:rPr>
          <w:rFonts w:ascii="Century" w:hAnsi="Century" w:cs="Arial"/>
          <w:b/>
          <w:bCs/>
          <w:sz w:val="20"/>
          <w:szCs w:val="20"/>
        </w:rPr>
        <w:t>.</w:t>
      </w:r>
      <w:r w:rsidRPr="00344F1F">
        <w:rPr>
          <w:rFonts w:ascii="Century" w:hAnsi="Century" w:cs="Arial"/>
          <w:sz w:val="20"/>
          <w:szCs w:val="20"/>
        </w:rPr>
        <w:t xml:space="preserve"> Caberá aos gestores designados promover todas as ações necessárias ao fiel cumprimento do ajuste.</w:t>
      </w:r>
    </w:p>
    <w:p w14:paraId="33667C57" w14:textId="1E1DB2D3"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XXI</w:t>
      </w:r>
      <w:r w:rsidR="00170625" w:rsidRPr="00344F1F">
        <w:rPr>
          <w:rFonts w:ascii="Century" w:hAnsi="Century" w:cs="Arial"/>
          <w:b/>
          <w:sz w:val="20"/>
          <w:szCs w:val="20"/>
        </w:rPr>
        <w:t>II</w:t>
      </w:r>
      <w:r w:rsidRPr="00344F1F">
        <w:rPr>
          <w:rFonts w:ascii="Century" w:hAnsi="Century" w:cs="Arial"/>
          <w:b/>
          <w:sz w:val="20"/>
          <w:szCs w:val="20"/>
        </w:rPr>
        <w:t>– DOS ACRÉSCIMOS E DAS SUPRESSÕES E REAJUSTE ANUAL</w:t>
      </w:r>
    </w:p>
    <w:p w14:paraId="7DBCD31E" w14:textId="6EB62849" w:rsidR="008D51E4" w:rsidRPr="00344F1F" w:rsidRDefault="008D51E4" w:rsidP="009D40CE">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3</w:t>
      </w:r>
      <w:r w:rsidRPr="00344F1F">
        <w:rPr>
          <w:rFonts w:ascii="Century" w:hAnsi="Century" w:cs="Arial"/>
          <w:b/>
          <w:bCs/>
          <w:sz w:val="20"/>
          <w:szCs w:val="20"/>
        </w:rPr>
        <w:t>.</w:t>
      </w:r>
      <w:r w:rsidRPr="00344F1F">
        <w:rPr>
          <w:rFonts w:ascii="Century" w:hAnsi="Century" w:cs="Arial"/>
          <w:sz w:val="20"/>
          <w:szCs w:val="20"/>
        </w:rPr>
        <w:t xml:space="preserve"> A contratada obriga-se a aceitar, nas mesmas condições contratuais, os acréscimos ou supressões até o limite legal estabelecido no art. </w:t>
      </w:r>
      <w:r w:rsidR="009D40CE" w:rsidRPr="00344F1F">
        <w:rPr>
          <w:rFonts w:ascii="Century" w:hAnsi="Century" w:cs="Arial"/>
          <w:sz w:val="20"/>
          <w:szCs w:val="20"/>
        </w:rPr>
        <w:t xml:space="preserve">125 </w:t>
      </w:r>
      <w:r w:rsidRPr="00344F1F">
        <w:rPr>
          <w:rFonts w:ascii="Century" w:hAnsi="Century" w:cs="Arial"/>
          <w:sz w:val="20"/>
          <w:szCs w:val="20"/>
        </w:rPr>
        <w:t xml:space="preserve">da Lei nº </w:t>
      </w:r>
      <w:r w:rsidR="009D40CE" w:rsidRPr="00344F1F">
        <w:rPr>
          <w:rFonts w:ascii="Century" w:hAnsi="Century" w:cs="Arial"/>
          <w:sz w:val="20"/>
          <w:szCs w:val="20"/>
        </w:rPr>
        <w:t>14</w:t>
      </w:r>
      <w:r w:rsidRPr="00344F1F">
        <w:rPr>
          <w:rFonts w:ascii="Century" w:hAnsi="Century" w:cs="Arial"/>
          <w:sz w:val="20"/>
          <w:szCs w:val="20"/>
        </w:rPr>
        <w:t>.</w:t>
      </w:r>
      <w:r w:rsidR="009D40CE" w:rsidRPr="00344F1F">
        <w:rPr>
          <w:rFonts w:ascii="Century" w:hAnsi="Century" w:cs="Arial"/>
          <w:sz w:val="20"/>
          <w:szCs w:val="20"/>
        </w:rPr>
        <w:t>133</w:t>
      </w:r>
      <w:r w:rsidRPr="00344F1F">
        <w:rPr>
          <w:rFonts w:ascii="Century" w:hAnsi="Century" w:cs="Arial"/>
          <w:sz w:val="20"/>
          <w:szCs w:val="20"/>
        </w:rPr>
        <w:t>/</w:t>
      </w:r>
      <w:r w:rsidR="009D40CE" w:rsidRPr="00344F1F">
        <w:rPr>
          <w:rFonts w:ascii="Century" w:hAnsi="Century" w:cs="Arial"/>
          <w:sz w:val="20"/>
          <w:szCs w:val="20"/>
        </w:rPr>
        <w:t>2021</w:t>
      </w:r>
      <w:r w:rsidRPr="00344F1F">
        <w:rPr>
          <w:rFonts w:ascii="Century" w:hAnsi="Century" w:cs="Arial"/>
          <w:sz w:val="20"/>
          <w:szCs w:val="20"/>
        </w:rPr>
        <w:t xml:space="preserve">. </w:t>
      </w:r>
    </w:p>
    <w:p w14:paraId="18095CB7" w14:textId="4044ABC0" w:rsidR="008D51E4" w:rsidRPr="00344F1F" w:rsidRDefault="008D51E4" w:rsidP="009D40CE">
      <w:pPr>
        <w:spacing w:after="0" w:line="288" w:lineRule="auto"/>
        <w:jc w:val="both"/>
        <w:rPr>
          <w:rFonts w:ascii="Century" w:eastAsia="Times New Roman" w:hAnsi="Century"/>
          <w:sz w:val="20"/>
          <w:szCs w:val="20"/>
        </w:rPr>
      </w:pPr>
      <w:r w:rsidRPr="00344F1F">
        <w:rPr>
          <w:rFonts w:ascii="Century" w:hAnsi="Century" w:cs="Arial"/>
          <w:b/>
          <w:bCs/>
          <w:sz w:val="20"/>
          <w:szCs w:val="20"/>
        </w:rPr>
        <w:t>2</w:t>
      </w:r>
      <w:r w:rsidR="00170625" w:rsidRPr="00344F1F">
        <w:rPr>
          <w:rFonts w:ascii="Century" w:hAnsi="Century" w:cs="Arial"/>
          <w:b/>
          <w:bCs/>
          <w:sz w:val="20"/>
          <w:szCs w:val="20"/>
        </w:rPr>
        <w:t>3</w:t>
      </w:r>
      <w:r w:rsidRPr="00344F1F">
        <w:rPr>
          <w:rFonts w:ascii="Century" w:hAnsi="Century" w:cs="Arial"/>
          <w:b/>
          <w:bCs/>
          <w:sz w:val="20"/>
          <w:szCs w:val="20"/>
        </w:rPr>
        <w:t>.</w:t>
      </w:r>
      <w:r w:rsidR="00070187" w:rsidRPr="00344F1F">
        <w:rPr>
          <w:rFonts w:ascii="Century" w:hAnsi="Century" w:cs="Arial"/>
          <w:b/>
          <w:bCs/>
          <w:sz w:val="20"/>
          <w:szCs w:val="20"/>
        </w:rPr>
        <w:t>1.</w:t>
      </w:r>
      <w:r w:rsidRPr="00344F1F">
        <w:rPr>
          <w:rFonts w:ascii="Century" w:hAnsi="Century" w:cs="Arial"/>
          <w:sz w:val="20"/>
          <w:szCs w:val="20"/>
        </w:rPr>
        <w:t xml:space="preserve"> </w:t>
      </w:r>
      <w:r w:rsidR="009D40CE" w:rsidRPr="00344F1F">
        <w:rPr>
          <w:rFonts w:ascii="Century" w:eastAsia="Times New Roman" w:hAnsi="Century"/>
          <w:sz w:val="20"/>
          <w:szCs w:val="20"/>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61003B50" w:rsidR="008D51E4" w:rsidRPr="00344F1F" w:rsidRDefault="008D51E4" w:rsidP="009D40CE">
      <w:pPr>
        <w:spacing w:after="0" w:line="288" w:lineRule="auto"/>
        <w:jc w:val="both"/>
        <w:rPr>
          <w:rFonts w:ascii="Century" w:hAnsi="Century"/>
          <w:color w:val="000000"/>
          <w:sz w:val="20"/>
          <w:szCs w:val="20"/>
        </w:rPr>
      </w:pPr>
      <w:r w:rsidRPr="00344F1F">
        <w:rPr>
          <w:rFonts w:ascii="Century" w:hAnsi="Century"/>
          <w:b/>
          <w:bCs/>
          <w:sz w:val="20"/>
          <w:szCs w:val="20"/>
        </w:rPr>
        <w:t>2</w:t>
      </w:r>
      <w:r w:rsidR="00170625" w:rsidRPr="00344F1F">
        <w:rPr>
          <w:rFonts w:ascii="Century" w:hAnsi="Century"/>
          <w:b/>
          <w:bCs/>
          <w:sz w:val="20"/>
          <w:szCs w:val="20"/>
        </w:rPr>
        <w:t>3</w:t>
      </w:r>
      <w:r w:rsidRPr="00344F1F">
        <w:rPr>
          <w:rFonts w:ascii="Century" w:hAnsi="Century"/>
          <w:b/>
          <w:bCs/>
          <w:sz w:val="20"/>
          <w:szCs w:val="20"/>
        </w:rPr>
        <w:t>.</w:t>
      </w:r>
      <w:r w:rsidR="00070187" w:rsidRPr="00344F1F">
        <w:rPr>
          <w:rFonts w:ascii="Century" w:hAnsi="Century"/>
          <w:b/>
          <w:bCs/>
          <w:sz w:val="20"/>
          <w:szCs w:val="20"/>
        </w:rPr>
        <w:t>2</w:t>
      </w:r>
      <w:r w:rsidRPr="00344F1F">
        <w:rPr>
          <w:rFonts w:ascii="Century" w:hAnsi="Century"/>
          <w:b/>
          <w:bCs/>
          <w:sz w:val="20"/>
          <w:szCs w:val="20"/>
        </w:rPr>
        <w:t>.</w:t>
      </w:r>
      <w:r w:rsidRPr="00344F1F">
        <w:rPr>
          <w:rFonts w:ascii="Century" w:hAnsi="Century"/>
          <w:sz w:val="20"/>
          <w:szCs w:val="20"/>
        </w:rPr>
        <w:t xml:space="preserve"> </w:t>
      </w:r>
      <w:r w:rsidRPr="00344F1F">
        <w:rPr>
          <w:rFonts w:ascii="Century" w:hAnsi="Century"/>
          <w:color w:val="000000"/>
          <w:sz w:val="20"/>
          <w:szCs w:val="20"/>
        </w:rPr>
        <w:t>Nos reajustes subsequentes ao primeiro, o interregno mínimo de um ano será contado a partir dos efeitos financeiros do último reajuste.</w:t>
      </w:r>
    </w:p>
    <w:p w14:paraId="59ACA749" w14:textId="01CCA602" w:rsidR="008D51E4" w:rsidRPr="00344F1F" w:rsidRDefault="008D51E4" w:rsidP="009D40CE">
      <w:pPr>
        <w:spacing w:after="0" w:line="288" w:lineRule="auto"/>
        <w:jc w:val="both"/>
        <w:rPr>
          <w:rFonts w:ascii="Century" w:hAnsi="Century" w:cs="Tahoma"/>
          <w:sz w:val="20"/>
          <w:szCs w:val="20"/>
        </w:rPr>
      </w:pPr>
      <w:r w:rsidRPr="00344F1F">
        <w:rPr>
          <w:rFonts w:ascii="Century" w:hAnsi="Century"/>
          <w:b/>
          <w:bCs/>
          <w:sz w:val="20"/>
          <w:szCs w:val="20"/>
        </w:rPr>
        <w:t>2</w:t>
      </w:r>
      <w:r w:rsidR="00170625" w:rsidRPr="00344F1F">
        <w:rPr>
          <w:rFonts w:ascii="Century" w:hAnsi="Century"/>
          <w:b/>
          <w:bCs/>
          <w:sz w:val="20"/>
          <w:szCs w:val="20"/>
        </w:rPr>
        <w:t>3</w:t>
      </w:r>
      <w:r w:rsidRPr="00344F1F">
        <w:rPr>
          <w:rFonts w:ascii="Century" w:hAnsi="Century"/>
          <w:b/>
          <w:bCs/>
          <w:sz w:val="20"/>
          <w:szCs w:val="20"/>
        </w:rPr>
        <w:t>.</w:t>
      </w:r>
      <w:r w:rsidR="00070187" w:rsidRPr="00344F1F">
        <w:rPr>
          <w:rFonts w:ascii="Century" w:hAnsi="Century"/>
          <w:b/>
          <w:bCs/>
          <w:sz w:val="20"/>
          <w:szCs w:val="20"/>
        </w:rPr>
        <w:t>3</w:t>
      </w:r>
      <w:r w:rsidRPr="00344F1F">
        <w:rPr>
          <w:rFonts w:ascii="Century" w:hAnsi="Century"/>
          <w:b/>
          <w:bCs/>
          <w:sz w:val="20"/>
          <w:szCs w:val="20"/>
        </w:rPr>
        <w:t>.</w:t>
      </w:r>
      <w:r w:rsidRPr="00344F1F">
        <w:rPr>
          <w:rFonts w:ascii="Century" w:hAnsi="Century" w:cs="Tahoma"/>
          <w:sz w:val="20"/>
          <w:szCs w:val="20"/>
        </w:rPr>
        <w:t xml:space="preserve"> </w:t>
      </w:r>
      <w:r w:rsidRPr="00344F1F">
        <w:rPr>
          <w:rFonts w:ascii="Century" w:hAnsi="Century"/>
          <w:sz w:val="20"/>
          <w:szCs w:val="20"/>
        </w:rPr>
        <w:t xml:space="preserve">A ARP poderá ser alterada por acordo das partes </w:t>
      </w:r>
      <w:r w:rsidRPr="00344F1F">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344F1F">
        <w:rPr>
          <w:rFonts w:ascii="Century" w:hAnsi="Century" w:cs="Arial"/>
          <w:color w:val="000000"/>
          <w:sz w:val="20"/>
          <w:szCs w:val="20"/>
        </w:rPr>
        <w:t xml:space="preserve">Art. </w:t>
      </w:r>
      <w:r w:rsidR="000F2BFB" w:rsidRPr="00344F1F">
        <w:rPr>
          <w:rFonts w:ascii="Century" w:hAnsi="Century" w:cs="Arial"/>
          <w:color w:val="000000"/>
          <w:sz w:val="20"/>
          <w:szCs w:val="20"/>
        </w:rPr>
        <w:t>25</w:t>
      </w:r>
      <w:r w:rsidRPr="00344F1F">
        <w:rPr>
          <w:rFonts w:ascii="Century" w:hAnsi="Century" w:cs="Arial"/>
          <w:color w:val="000000"/>
          <w:sz w:val="20"/>
          <w:szCs w:val="20"/>
        </w:rPr>
        <w:t xml:space="preserve"> </w:t>
      </w:r>
      <w:r w:rsidR="000F2BFB" w:rsidRPr="00344F1F">
        <w:rPr>
          <w:rFonts w:ascii="Century" w:hAnsi="Century"/>
          <w:sz w:val="20"/>
          <w:szCs w:val="20"/>
        </w:rPr>
        <w:t>d</w:t>
      </w:r>
      <w:r w:rsidRPr="00344F1F">
        <w:rPr>
          <w:rFonts w:ascii="Century" w:hAnsi="Century"/>
          <w:sz w:val="20"/>
          <w:szCs w:val="20"/>
        </w:rPr>
        <w:t xml:space="preserve">o decreto Federal </w:t>
      </w:r>
      <w:r w:rsidR="000F2BFB" w:rsidRPr="00344F1F">
        <w:rPr>
          <w:rFonts w:ascii="Century" w:hAnsi="Century"/>
          <w:sz w:val="20"/>
          <w:szCs w:val="20"/>
        </w:rPr>
        <w:t>11</w:t>
      </w:r>
      <w:r w:rsidRPr="00344F1F">
        <w:rPr>
          <w:rFonts w:ascii="Century" w:hAnsi="Century"/>
          <w:sz w:val="20"/>
          <w:szCs w:val="20"/>
        </w:rPr>
        <w:t>.</w:t>
      </w:r>
      <w:r w:rsidR="000F2BFB" w:rsidRPr="00344F1F">
        <w:rPr>
          <w:rFonts w:ascii="Century" w:hAnsi="Century"/>
          <w:sz w:val="20"/>
          <w:szCs w:val="20"/>
        </w:rPr>
        <w:t>462</w:t>
      </w:r>
      <w:r w:rsidRPr="00344F1F">
        <w:rPr>
          <w:rFonts w:ascii="Century" w:hAnsi="Century"/>
          <w:sz w:val="20"/>
          <w:szCs w:val="20"/>
        </w:rPr>
        <w:t>/</w:t>
      </w:r>
      <w:r w:rsidR="000F2BFB" w:rsidRPr="00344F1F">
        <w:rPr>
          <w:rFonts w:ascii="Century" w:hAnsi="Century"/>
          <w:sz w:val="20"/>
          <w:szCs w:val="20"/>
        </w:rPr>
        <w:t>23</w:t>
      </w:r>
      <w:r w:rsidRPr="00344F1F">
        <w:rPr>
          <w:rFonts w:ascii="Century" w:hAnsi="Century"/>
          <w:sz w:val="20"/>
          <w:szCs w:val="20"/>
        </w:rPr>
        <w:t>.</w:t>
      </w:r>
    </w:p>
    <w:p w14:paraId="08E17A1E" w14:textId="77777777" w:rsidR="000105D0" w:rsidRPr="00344F1F" w:rsidRDefault="000105D0" w:rsidP="009D40CE">
      <w:pPr>
        <w:spacing w:after="0" w:line="288" w:lineRule="auto"/>
        <w:jc w:val="both"/>
        <w:rPr>
          <w:rFonts w:ascii="Century" w:hAnsi="Century" w:cs="Tahoma"/>
          <w:sz w:val="20"/>
          <w:szCs w:val="20"/>
        </w:rPr>
      </w:pPr>
    </w:p>
    <w:p w14:paraId="7F5C3BB0" w14:textId="23095AB8"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w:t>
      </w:r>
      <w:r w:rsidR="00170625" w:rsidRPr="00344F1F">
        <w:rPr>
          <w:rFonts w:ascii="Century" w:hAnsi="Century" w:cs="Arial"/>
          <w:b/>
          <w:sz w:val="20"/>
          <w:szCs w:val="20"/>
        </w:rPr>
        <w:t>I</w:t>
      </w:r>
      <w:r w:rsidR="003B0374" w:rsidRPr="00344F1F">
        <w:rPr>
          <w:rFonts w:ascii="Century" w:hAnsi="Century" w:cs="Arial"/>
          <w:b/>
          <w:sz w:val="20"/>
          <w:szCs w:val="20"/>
        </w:rPr>
        <w:t>V</w:t>
      </w:r>
      <w:r w:rsidRPr="00344F1F">
        <w:rPr>
          <w:rFonts w:ascii="Century" w:hAnsi="Century" w:cs="Arial"/>
          <w:b/>
          <w:sz w:val="20"/>
          <w:szCs w:val="20"/>
        </w:rPr>
        <w:t xml:space="preserve"> - DA RESCISÃO</w:t>
      </w:r>
    </w:p>
    <w:p w14:paraId="106AC361" w14:textId="329F78BF" w:rsidR="008D51E4" w:rsidRPr="00344F1F" w:rsidRDefault="008D51E4" w:rsidP="000105D0">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4</w:t>
      </w:r>
      <w:r w:rsidR="009C3A5C" w:rsidRPr="00344F1F">
        <w:rPr>
          <w:rFonts w:ascii="Century" w:hAnsi="Century" w:cs="Arial"/>
          <w:b/>
          <w:bCs/>
          <w:sz w:val="20"/>
          <w:szCs w:val="20"/>
        </w:rPr>
        <w:t>.</w:t>
      </w:r>
      <w:r w:rsidRPr="00344F1F">
        <w:rPr>
          <w:rFonts w:ascii="Century" w:hAnsi="Century" w:cs="Arial"/>
          <w:sz w:val="20"/>
          <w:szCs w:val="20"/>
        </w:rPr>
        <w:t xml:space="preserve">  A inexecução total ou parcial do ajuste enseja a sua rescisão, conforme disposto no artigo </w:t>
      </w:r>
      <w:r w:rsidR="000105D0" w:rsidRPr="00344F1F">
        <w:rPr>
          <w:rFonts w:ascii="Century" w:hAnsi="Century" w:cs="Arial"/>
          <w:sz w:val="20"/>
          <w:szCs w:val="20"/>
        </w:rPr>
        <w:t>138</w:t>
      </w:r>
      <w:r w:rsidRPr="00344F1F">
        <w:rPr>
          <w:rFonts w:ascii="Century" w:hAnsi="Century" w:cs="Arial"/>
          <w:sz w:val="20"/>
          <w:szCs w:val="20"/>
        </w:rPr>
        <w:t xml:space="preserve"> da Lei nº </w:t>
      </w:r>
      <w:r w:rsidR="000105D0" w:rsidRPr="00344F1F">
        <w:rPr>
          <w:rFonts w:ascii="Century" w:hAnsi="Century" w:cs="Arial"/>
          <w:sz w:val="20"/>
          <w:szCs w:val="20"/>
        </w:rPr>
        <w:t>14</w:t>
      </w:r>
      <w:r w:rsidRPr="00344F1F">
        <w:rPr>
          <w:rFonts w:ascii="Century" w:hAnsi="Century" w:cs="Arial"/>
          <w:sz w:val="20"/>
          <w:szCs w:val="20"/>
        </w:rPr>
        <w:t>.</w:t>
      </w:r>
      <w:r w:rsidR="000105D0" w:rsidRPr="00344F1F">
        <w:rPr>
          <w:rFonts w:ascii="Century" w:hAnsi="Century" w:cs="Arial"/>
          <w:sz w:val="20"/>
          <w:szCs w:val="20"/>
        </w:rPr>
        <w:t>133</w:t>
      </w:r>
      <w:r w:rsidRPr="00344F1F">
        <w:rPr>
          <w:rFonts w:ascii="Century" w:hAnsi="Century" w:cs="Arial"/>
          <w:sz w:val="20"/>
          <w:szCs w:val="20"/>
        </w:rPr>
        <w:t>/</w:t>
      </w:r>
      <w:r w:rsidR="000105D0" w:rsidRPr="00344F1F">
        <w:rPr>
          <w:rFonts w:ascii="Century" w:hAnsi="Century" w:cs="Arial"/>
          <w:sz w:val="20"/>
          <w:szCs w:val="20"/>
        </w:rPr>
        <w:t>2021</w:t>
      </w:r>
      <w:r w:rsidRPr="00344F1F">
        <w:rPr>
          <w:rFonts w:ascii="Century" w:hAnsi="Century" w:cs="Arial"/>
          <w:sz w:val="20"/>
          <w:szCs w:val="20"/>
        </w:rPr>
        <w:t xml:space="preserve">. </w:t>
      </w:r>
    </w:p>
    <w:p w14:paraId="6026FDD5" w14:textId="2AE814AD" w:rsidR="000105D0" w:rsidRPr="00344F1F" w:rsidRDefault="008D51E4" w:rsidP="000105D0">
      <w:pPr>
        <w:pStyle w:val="NormalWeb"/>
        <w:spacing w:before="0" w:beforeAutospacing="0" w:after="0" w:afterAutospacing="0" w:line="288" w:lineRule="auto"/>
        <w:jc w:val="both"/>
        <w:rPr>
          <w:rFonts w:ascii="Century" w:eastAsia="Times New Roman" w:hAnsi="Century" w:cs="Times New Roman"/>
          <w:color w:val="000000"/>
          <w:sz w:val="20"/>
          <w:szCs w:val="20"/>
        </w:rPr>
      </w:pPr>
      <w:proofErr w:type="gramStart"/>
      <w:r w:rsidRPr="00344F1F">
        <w:rPr>
          <w:rFonts w:ascii="Century" w:hAnsi="Century" w:cs="Arial"/>
          <w:b/>
          <w:bCs/>
          <w:sz w:val="20"/>
          <w:szCs w:val="20"/>
        </w:rPr>
        <w:lastRenderedPageBreak/>
        <w:t>2</w:t>
      </w:r>
      <w:r w:rsidR="00170625" w:rsidRPr="00344F1F">
        <w:rPr>
          <w:rFonts w:ascii="Century" w:hAnsi="Century" w:cs="Arial"/>
          <w:b/>
          <w:bCs/>
          <w:sz w:val="20"/>
          <w:szCs w:val="20"/>
        </w:rPr>
        <w:t>4</w:t>
      </w:r>
      <w:r w:rsidRPr="00344F1F">
        <w:rPr>
          <w:rFonts w:ascii="Century" w:hAnsi="Century" w:cs="Arial"/>
          <w:b/>
          <w:bCs/>
          <w:sz w:val="20"/>
          <w:szCs w:val="20"/>
        </w:rPr>
        <w:t>.</w:t>
      </w:r>
      <w:r w:rsidR="009C3A5C" w:rsidRPr="00344F1F">
        <w:rPr>
          <w:rFonts w:ascii="Century" w:hAnsi="Century" w:cs="Arial"/>
          <w:b/>
          <w:bCs/>
          <w:sz w:val="20"/>
          <w:szCs w:val="20"/>
        </w:rPr>
        <w:t>1</w:t>
      </w:r>
      <w:r w:rsidRPr="00344F1F">
        <w:rPr>
          <w:rFonts w:ascii="Century" w:hAnsi="Century" w:cs="Arial"/>
          <w:sz w:val="20"/>
          <w:szCs w:val="20"/>
        </w:rPr>
        <w:t xml:space="preserve"> </w:t>
      </w:r>
      <w:r w:rsidR="000105D0" w:rsidRPr="00344F1F">
        <w:rPr>
          <w:rFonts w:ascii="Century" w:eastAsia="Times New Roman" w:hAnsi="Century" w:cs="Arial"/>
          <w:color w:val="000000"/>
          <w:sz w:val="20"/>
          <w:szCs w:val="20"/>
        </w:rPr>
        <w:t> A</w:t>
      </w:r>
      <w:proofErr w:type="gramEnd"/>
      <w:r w:rsidR="000105D0" w:rsidRPr="00344F1F">
        <w:rPr>
          <w:rFonts w:ascii="Century" w:eastAsia="Times New Roman" w:hAnsi="Century" w:cs="Arial"/>
          <w:color w:val="000000"/>
          <w:sz w:val="20"/>
          <w:szCs w:val="20"/>
        </w:rPr>
        <w:t xml:space="preserve"> extinção do contrato poderá ser:</w:t>
      </w:r>
    </w:p>
    <w:p w14:paraId="52E4B93B" w14:textId="3A311AFC" w:rsidR="000105D0" w:rsidRPr="00344F1F"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3" w:name="art138i"/>
      <w:bookmarkEnd w:id="13"/>
      <w:r w:rsidRPr="00344F1F">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2BA2F902" w14:textId="0566C7C8" w:rsidR="000105D0" w:rsidRPr="00344F1F"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4" w:name="art138ii"/>
      <w:bookmarkEnd w:id="14"/>
      <w:r w:rsidRPr="00344F1F">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6377CC6" w14:textId="59D71135" w:rsidR="000105D0" w:rsidRPr="00344F1F"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5" w:name="art138iii"/>
      <w:bookmarkEnd w:id="15"/>
      <w:r w:rsidRPr="00344F1F">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39BA7080" w14:textId="246DE9CC" w:rsidR="000105D0" w:rsidRPr="00344F1F" w:rsidRDefault="000105D0" w:rsidP="000105D0">
      <w:pPr>
        <w:spacing w:after="0" w:line="288" w:lineRule="auto"/>
        <w:jc w:val="both"/>
        <w:rPr>
          <w:rFonts w:ascii="Century" w:eastAsia="Times New Roman" w:hAnsi="Century" w:cs="Times New Roman"/>
          <w:color w:val="000000"/>
          <w:sz w:val="20"/>
          <w:szCs w:val="20"/>
          <w:lang w:eastAsia="pt-BR"/>
        </w:rPr>
      </w:pPr>
      <w:bookmarkStart w:id="16" w:name="art138§1"/>
      <w:bookmarkEnd w:id="16"/>
      <w:r w:rsidRPr="00344F1F">
        <w:rPr>
          <w:rFonts w:ascii="Century" w:eastAsia="Times New Roman" w:hAnsi="Century" w:cs="Arial"/>
          <w:b/>
          <w:bCs/>
          <w:color w:val="000000"/>
          <w:sz w:val="20"/>
          <w:szCs w:val="20"/>
          <w:lang w:eastAsia="pt-BR"/>
        </w:rPr>
        <w:t>2</w:t>
      </w:r>
      <w:r w:rsidR="00170625" w:rsidRPr="00344F1F">
        <w:rPr>
          <w:rFonts w:ascii="Century" w:eastAsia="Times New Roman" w:hAnsi="Century" w:cs="Arial"/>
          <w:b/>
          <w:bCs/>
          <w:color w:val="000000"/>
          <w:sz w:val="20"/>
          <w:szCs w:val="20"/>
          <w:lang w:eastAsia="pt-BR"/>
        </w:rPr>
        <w:t>4</w:t>
      </w:r>
      <w:r w:rsidRPr="00344F1F">
        <w:rPr>
          <w:rFonts w:ascii="Century" w:eastAsia="Times New Roman" w:hAnsi="Century" w:cs="Arial"/>
          <w:b/>
          <w:bCs/>
          <w:color w:val="000000"/>
          <w:sz w:val="20"/>
          <w:szCs w:val="20"/>
          <w:lang w:eastAsia="pt-BR"/>
        </w:rPr>
        <w:t>.2</w:t>
      </w:r>
      <w:r w:rsidR="002A4ECC" w:rsidRPr="00344F1F">
        <w:rPr>
          <w:rFonts w:ascii="Century" w:eastAsia="Times New Roman" w:hAnsi="Century" w:cs="Arial"/>
          <w:b/>
          <w:bCs/>
          <w:color w:val="000000"/>
          <w:sz w:val="20"/>
          <w:szCs w:val="20"/>
          <w:lang w:eastAsia="pt-BR"/>
        </w:rPr>
        <w:t>.</w:t>
      </w:r>
      <w:r w:rsidRPr="00344F1F">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6BDF6805" w:rsidR="008D51E4" w:rsidRPr="00344F1F" w:rsidRDefault="008D51E4" w:rsidP="000105D0">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4</w:t>
      </w:r>
      <w:r w:rsidRPr="00344F1F">
        <w:rPr>
          <w:rFonts w:ascii="Century" w:hAnsi="Century" w:cs="Arial"/>
          <w:b/>
          <w:bCs/>
          <w:sz w:val="20"/>
          <w:szCs w:val="20"/>
        </w:rPr>
        <w:t>.</w:t>
      </w:r>
      <w:r w:rsidR="000105D0" w:rsidRPr="00344F1F">
        <w:rPr>
          <w:rFonts w:ascii="Century" w:hAnsi="Century" w:cs="Arial"/>
          <w:b/>
          <w:bCs/>
          <w:sz w:val="20"/>
          <w:szCs w:val="20"/>
        </w:rPr>
        <w:t>3</w:t>
      </w:r>
      <w:r w:rsidR="002A4ECC" w:rsidRPr="00344F1F">
        <w:rPr>
          <w:rFonts w:ascii="Century" w:hAnsi="Century" w:cs="Arial"/>
          <w:b/>
          <w:bCs/>
          <w:sz w:val="20"/>
          <w:szCs w:val="20"/>
        </w:rPr>
        <w:t>.</w:t>
      </w:r>
      <w:r w:rsidRPr="00344F1F">
        <w:rPr>
          <w:rFonts w:ascii="Century" w:hAnsi="Century" w:cs="Arial"/>
          <w:sz w:val="20"/>
          <w:szCs w:val="20"/>
        </w:rPr>
        <w:t xml:space="preserve"> A rescisão administrativa ou amigável deverá ser precedida de autorização escrita e fundamentada da autoridade competente. </w:t>
      </w:r>
    </w:p>
    <w:p w14:paraId="77EDD0BA" w14:textId="4E64D976" w:rsidR="008D51E4" w:rsidRPr="00344F1F" w:rsidRDefault="008D51E4" w:rsidP="000105D0">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4</w:t>
      </w:r>
      <w:r w:rsidRPr="00344F1F">
        <w:rPr>
          <w:rFonts w:ascii="Century" w:hAnsi="Century" w:cs="Arial"/>
          <w:b/>
          <w:bCs/>
          <w:sz w:val="20"/>
          <w:szCs w:val="20"/>
        </w:rPr>
        <w:t>.</w:t>
      </w:r>
      <w:r w:rsidR="000105D0" w:rsidRPr="00344F1F">
        <w:rPr>
          <w:rFonts w:ascii="Century" w:hAnsi="Century" w:cs="Arial"/>
          <w:b/>
          <w:bCs/>
          <w:sz w:val="20"/>
          <w:szCs w:val="20"/>
        </w:rPr>
        <w:t>4</w:t>
      </w:r>
      <w:r w:rsidR="002A4ECC" w:rsidRPr="00344F1F">
        <w:rPr>
          <w:rFonts w:ascii="Century" w:hAnsi="Century" w:cs="Arial"/>
          <w:sz w:val="20"/>
          <w:szCs w:val="20"/>
        </w:rPr>
        <w:t>.</w:t>
      </w:r>
      <w:r w:rsidRPr="00344F1F">
        <w:rPr>
          <w:rFonts w:ascii="Century" w:hAnsi="Century" w:cs="Arial"/>
          <w:sz w:val="20"/>
          <w:szCs w:val="20"/>
        </w:rPr>
        <w:t xml:space="preserve"> Os casos de rescisão deverão ser formalmente motivados nos autos do processo, assegurado o contraditório e a ampla defesa. </w:t>
      </w:r>
    </w:p>
    <w:p w14:paraId="75745B89" w14:textId="276D4BD0"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XXV</w:t>
      </w:r>
      <w:r w:rsidR="00B0656C" w:rsidRPr="00344F1F">
        <w:rPr>
          <w:rFonts w:ascii="Century" w:hAnsi="Century" w:cs="Arial"/>
          <w:b/>
          <w:sz w:val="20"/>
          <w:szCs w:val="20"/>
        </w:rPr>
        <w:t xml:space="preserve"> </w:t>
      </w:r>
      <w:r w:rsidRPr="00344F1F">
        <w:rPr>
          <w:rFonts w:ascii="Century" w:hAnsi="Century" w:cs="Arial"/>
          <w:b/>
          <w:sz w:val="20"/>
          <w:szCs w:val="20"/>
        </w:rPr>
        <w:t>– DAS PENALIDADES</w:t>
      </w:r>
    </w:p>
    <w:p w14:paraId="45DBFED0" w14:textId="17D1311A" w:rsidR="000105D0" w:rsidRPr="00344F1F" w:rsidRDefault="000105D0" w:rsidP="000105D0">
      <w:pPr>
        <w:pBdr>
          <w:top w:val="nil"/>
          <w:left w:val="nil"/>
          <w:bottom w:val="nil"/>
          <w:right w:val="nil"/>
          <w:between w:val="nil"/>
        </w:pBdr>
        <w:spacing w:after="0" w:line="288" w:lineRule="auto"/>
        <w:jc w:val="both"/>
        <w:rPr>
          <w:rFonts w:ascii="Century" w:eastAsia="Times New Roman" w:hAnsi="Century"/>
          <w:sz w:val="20"/>
          <w:szCs w:val="20"/>
        </w:rPr>
      </w:pPr>
      <w:r w:rsidRPr="00344F1F">
        <w:rPr>
          <w:rFonts w:ascii="Century" w:eastAsia="Times New Roman" w:hAnsi="Century"/>
          <w:b/>
          <w:bCs/>
          <w:sz w:val="20"/>
          <w:szCs w:val="20"/>
        </w:rPr>
        <w:t>2</w:t>
      </w:r>
      <w:r w:rsidR="00B0656C" w:rsidRPr="00344F1F">
        <w:rPr>
          <w:rFonts w:ascii="Century" w:eastAsia="Times New Roman" w:hAnsi="Century"/>
          <w:b/>
          <w:bCs/>
          <w:sz w:val="20"/>
          <w:szCs w:val="20"/>
        </w:rPr>
        <w:t>5</w:t>
      </w:r>
      <w:r w:rsidRPr="00344F1F">
        <w:rPr>
          <w:rFonts w:ascii="Century" w:eastAsia="Times New Roman" w:hAnsi="Century"/>
          <w:b/>
          <w:bCs/>
          <w:sz w:val="20"/>
          <w:szCs w:val="20"/>
        </w:rPr>
        <w:t>.</w:t>
      </w:r>
      <w:r w:rsidRPr="00344F1F">
        <w:rPr>
          <w:rFonts w:ascii="Century" w:eastAsia="Times New Roman" w:hAnsi="Century"/>
          <w:sz w:val="20"/>
          <w:szCs w:val="20"/>
        </w:rPr>
        <w:t xml:space="preserve"> Comete infração administrativa nos termos da </w:t>
      </w:r>
      <w:r w:rsidRPr="00344F1F">
        <w:rPr>
          <w:rFonts w:ascii="Century" w:hAnsi="Century"/>
          <w:sz w:val="20"/>
          <w:szCs w:val="20"/>
        </w:rPr>
        <w:t>Lei nº 14.133, de 2021</w:t>
      </w:r>
      <w:r w:rsidRPr="00344F1F">
        <w:rPr>
          <w:rFonts w:ascii="Century" w:eastAsia="Times New Roman" w:hAnsi="Century"/>
          <w:sz w:val="20"/>
          <w:szCs w:val="20"/>
        </w:rPr>
        <w:t>, a Contratada que:</w:t>
      </w:r>
    </w:p>
    <w:p w14:paraId="23CB55AB"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a) der causa à inexecução parcial do contrato; </w:t>
      </w:r>
    </w:p>
    <w:p w14:paraId="4AA24E5F"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b) der causa à inexecução parcial do contrato que cause grave dano à Administração ou ao funcionamento dos serviços públicos ou ao interesse coletivo; </w:t>
      </w:r>
    </w:p>
    <w:p w14:paraId="4FA576C4"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c) der causa à inexecução total do contrato; </w:t>
      </w:r>
    </w:p>
    <w:p w14:paraId="19CA1865"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d) ensejar o retardamento da execução ou da entrega do objeto da contratação sem motivo justificado; </w:t>
      </w:r>
    </w:p>
    <w:p w14:paraId="79169056"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e) apresentar documentação falsa ou prestar declaração falsa durante a execução do contrato;</w:t>
      </w:r>
    </w:p>
    <w:p w14:paraId="71AC358A"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f) praticar ato fraudulento na execução do contrato; </w:t>
      </w:r>
    </w:p>
    <w:p w14:paraId="768EEA89"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g) comportar-se de modo inidôneo ou cometer fraude de qualquer natureza; </w:t>
      </w:r>
    </w:p>
    <w:p w14:paraId="20535C58" w14:textId="7F8C01BA" w:rsidR="000105D0" w:rsidRPr="00344F1F" w:rsidRDefault="000105D0" w:rsidP="00F40AA1">
      <w:pPr>
        <w:spacing w:after="0" w:line="288" w:lineRule="auto"/>
        <w:ind w:left="284"/>
        <w:jc w:val="both"/>
        <w:rPr>
          <w:rFonts w:ascii="Century" w:hAnsi="Century"/>
          <w:sz w:val="20"/>
          <w:szCs w:val="20"/>
        </w:rPr>
      </w:pPr>
      <w:r w:rsidRPr="00344F1F">
        <w:rPr>
          <w:rFonts w:ascii="Century" w:hAnsi="Century"/>
          <w:sz w:val="20"/>
          <w:szCs w:val="20"/>
        </w:rPr>
        <w:t xml:space="preserve">h) praticar ato lesivo previsto no art. 5º da Lei nº 12.846, de 1º de agosto de 2013 </w:t>
      </w:r>
    </w:p>
    <w:p w14:paraId="390A5511" w14:textId="193CAB88" w:rsidR="000105D0" w:rsidRPr="00344F1F" w:rsidRDefault="000105D0" w:rsidP="000105D0">
      <w:pPr>
        <w:spacing w:after="0" w:line="288" w:lineRule="auto"/>
        <w:jc w:val="both"/>
        <w:rPr>
          <w:rFonts w:ascii="Century" w:eastAsia="Times New Roman" w:hAnsi="Century"/>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.1</w:t>
      </w:r>
      <w:r w:rsidRPr="00344F1F">
        <w:rPr>
          <w:rFonts w:ascii="Century" w:hAnsi="Century"/>
          <w:sz w:val="20"/>
          <w:szCs w:val="20"/>
        </w:rPr>
        <w:t xml:space="preserve"> Serão aplicadas ao contratado que incorrer nas infrações acima descritas as seguintes sanções:</w:t>
      </w:r>
    </w:p>
    <w:p w14:paraId="5C6E3063"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 - </w:t>
      </w:r>
      <w:r w:rsidRPr="00344F1F">
        <w:rPr>
          <w:rFonts w:ascii="Century" w:hAnsi="Century"/>
          <w:b/>
          <w:bCs/>
          <w:sz w:val="20"/>
          <w:szCs w:val="20"/>
        </w:rPr>
        <w:t>Advertência</w:t>
      </w:r>
      <w:r w:rsidRPr="00344F1F">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431D2F"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II - </w:t>
      </w:r>
      <w:r w:rsidRPr="00344F1F">
        <w:rPr>
          <w:rFonts w:ascii="Century" w:hAnsi="Century"/>
          <w:b/>
          <w:bCs/>
          <w:sz w:val="20"/>
          <w:szCs w:val="20"/>
        </w:rPr>
        <w:t>Impedimento de licitar e contratar</w:t>
      </w:r>
      <w:r w:rsidRPr="00344F1F">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III - </w:t>
      </w:r>
      <w:r w:rsidRPr="00344F1F">
        <w:rPr>
          <w:rFonts w:ascii="Century" w:hAnsi="Century"/>
          <w:b/>
          <w:bCs/>
          <w:sz w:val="20"/>
          <w:szCs w:val="20"/>
        </w:rPr>
        <w:t>Declaração de inidoneidade</w:t>
      </w:r>
      <w:r w:rsidRPr="00344F1F">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IV - </w:t>
      </w:r>
      <w:r w:rsidRPr="00344F1F">
        <w:rPr>
          <w:rFonts w:ascii="Century" w:hAnsi="Century"/>
          <w:b/>
          <w:bCs/>
          <w:sz w:val="20"/>
          <w:szCs w:val="20"/>
        </w:rPr>
        <w:t>Multa</w:t>
      </w:r>
      <w:r w:rsidRPr="00344F1F">
        <w:rPr>
          <w:rFonts w:ascii="Century" w:hAnsi="Century"/>
          <w:sz w:val="20"/>
          <w:szCs w:val="20"/>
        </w:rPr>
        <w:t xml:space="preserve">: </w:t>
      </w:r>
    </w:p>
    <w:p w14:paraId="65B0D386" w14:textId="77777777" w:rsidR="000105D0" w:rsidRPr="00344F1F" w:rsidRDefault="000105D0" w:rsidP="000105D0">
      <w:pPr>
        <w:spacing w:after="0" w:line="288" w:lineRule="auto"/>
        <w:ind w:left="567"/>
        <w:jc w:val="both"/>
        <w:rPr>
          <w:rFonts w:ascii="Century" w:hAnsi="Century"/>
          <w:sz w:val="20"/>
          <w:szCs w:val="20"/>
        </w:rPr>
      </w:pPr>
      <w:r w:rsidRPr="00344F1F">
        <w:rPr>
          <w:rFonts w:ascii="Century" w:hAnsi="Century"/>
          <w:sz w:val="20"/>
          <w:szCs w:val="20"/>
        </w:rPr>
        <w:t>a)</w:t>
      </w:r>
      <w:r w:rsidRPr="00344F1F">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sz w:val="20"/>
          <w:szCs w:val="20"/>
        </w:rPr>
        <w:t xml:space="preserve"> </w:t>
      </w:r>
    </w:p>
    <w:p w14:paraId="4BAFB5F6" w14:textId="77777777" w:rsidR="000105D0" w:rsidRPr="00344F1F" w:rsidRDefault="000105D0" w:rsidP="000105D0">
      <w:pPr>
        <w:spacing w:after="0" w:line="288" w:lineRule="auto"/>
        <w:ind w:left="567"/>
        <w:jc w:val="both"/>
        <w:rPr>
          <w:rFonts w:ascii="Century" w:eastAsia="Times New Roman" w:hAnsi="Century"/>
          <w:sz w:val="20"/>
          <w:szCs w:val="20"/>
        </w:rPr>
      </w:pPr>
      <w:r w:rsidRPr="00344F1F">
        <w:rPr>
          <w:rFonts w:ascii="Century" w:hAnsi="Century"/>
          <w:sz w:val="20"/>
          <w:szCs w:val="20"/>
        </w:rPr>
        <w:lastRenderedPageBreak/>
        <w:t>b)</w:t>
      </w:r>
      <w:r w:rsidRPr="00344F1F">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2EE488FE" w14:textId="1059A7C6" w:rsidR="000105D0" w:rsidRPr="00344F1F" w:rsidRDefault="000105D0" w:rsidP="000105D0">
      <w:pPr>
        <w:spacing w:after="0" w:line="288" w:lineRule="auto"/>
        <w:jc w:val="both"/>
        <w:rPr>
          <w:rFonts w:ascii="Century" w:hAnsi="Century"/>
          <w:sz w:val="20"/>
          <w:szCs w:val="20"/>
        </w:rPr>
      </w:pPr>
      <w:r w:rsidRPr="00344F1F">
        <w:rPr>
          <w:rFonts w:ascii="Century" w:eastAsia="Times New Roman" w:hAnsi="Century"/>
          <w:b/>
          <w:bCs/>
          <w:sz w:val="20"/>
          <w:szCs w:val="20"/>
        </w:rPr>
        <w:t>2</w:t>
      </w:r>
      <w:r w:rsidR="00B0656C" w:rsidRPr="00344F1F">
        <w:rPr>
          <w:rFonts w:ascii="Century" w:eastAsia="Times New Roman" w:hAnsi="Century"/>
          <w:b/>
          <w:bCs/>
          <w:sz w:val="20"/>
          <w:szCs w:val="20"/>
        </w:rPr>
        <w:t>5</w:t>
      </w:r>
      <w:r w:rsidRPr="00344F1F">
        <w:rPr>
          <w:rFonts w:ascii="Century" w:eastAsia="Times New Roman" w:hAnsi="Century"/>
          <w:b/>
          <w:bCs/>
          <w:sz w:val="20"/>
          <w:szCs w:val="20"/>
        </w:rPr>
        <w:t>.2</w:t>
      </w:r>
      <w:r w:rsidRPr="00344F1F">
        <w:rPr>
          <w:rFonts w:ascii="Century" w:eastAsia="Times New Roman" w:hAnsi="Century"/>
          <w:sz w:val="20"/>
          <w:szCs w:val="20"/>
        </w:rPr>
        <w:t xml:space="preserve"> </w:t>
      </w:r>
      <w:r w:rsidRPr="00344F1F">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A1DB700" w14:textId="66522688" w:rsidR="000105D0" w:rsidRPr="00344F1F" w:rsidRDefault="000105D0" w:rsidP="000105D0">
      <w:pPr>
        <w:spacing w:after="0" w:line="288" w:lineRule="auto"/>
        <w:jc w:val="both"/>
        <w:rPr>
          <w:rFonts w:ascii="Century" w:hAnsi="Century"/>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.3.</w:t>
      </w:r>
      <w:r w:rsidRPr="00344F1F">
        <w:rPr>
          <w:rFonts w:ascii="Century" w:hAnsi="Century"/>
          <w:sz w:val="20"/>
          <w:szCs w:val="20"/>
        </w:rPr>
        <w:t xml:space="preserve"> Todas as sanções previstas neste Contrato poderão ser aplicadas cumulativamente com a multa (art. 156, §7º, da Lei nº 14.133, de 2021);</w:t>
      </w:r>
    </w:p>
    <w:p w14:paraId="31022A0E" w14:textId="41214661" w:rsidR="000105D0" w:rsidRPr="00344F1F" w:rsidRDefault="000105D0" w:rsidP="000105D0">
      <w:pPr>
        <w:spacing w:after="0" w:line="288" w:lineRule="auto"/>
        <w:ind w:left="284"/>
        <w:jc w:val="both"/>
        <w:rPr>
          <w:rFonts w:ascii="Century" w:hAnsi="Century"/>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.3.1.</w:t>
      </w:r>
      <w:r w:rsidRPr="00344F1F">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3B14379F" w14:textId="436FF2C3" w:rsidR="000105D0" w:rsidRPr="00344F1F" w:rsidRDefault="000105D0" w:rsidP="000105D0">
      <w:pPr>
        <w:spacing w:after="0" w:line="288" w:lineRule="auto"/>
        <w:jc w:val="both"/>
        <w:rPr>
          <w:rFonts w:ascii="Century" w:hAnsi="Century"/>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w:t>
      </w:r>
      <w:r w:rsidR="00481829" w:rsidRPr="00344F1F">
        <w:rPr>
          <w:rFonts w:ascii="Century" w:hAnsi="Century"/>
          <w:b/>
          <w:bCs/>
          <w:sz w:val="20"/>
          <w:szCs w:val="20"/>
        </w:rPr>
        <w:t>4</w:t>
      </w:r>
      <w:r w:rsidRPr="00344F1F">
        <w:rPr>
          <w:rFonts w:ascii="Century" w:hAnsi="Century"/>
          <w:b/>
          <w:bCs/>
          <w:sz w:val="20"/>
          <w:szCs w:val="20"/>
        </w:rPr>
        <w:t>.</w:t>
      </w:r>
      <w:r w:rsidRPr="00344F1F">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314621A8" w:rsidR="000105D0" w:rsidRPr="00344F1F" w:rsidRDefault="000105D0"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.5</w:t>
      </w:r>
      <w:r w:rsidRPr="00344F1F">
        <w:rPr>
          <w:rFonts w:ascii="Century" w:hAnsi="Century"/>
          <w:sz w:val="20"/>
          <w:szCs w:val="20"/>
        </w:rPr>
        <w:t xml:space="preserve"> </w:t>
      </w:r>
      <w:r w:rsidRPr="00344F1F">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3E66C62" w14:textId="6A85FBDA"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XXV</w:t>
      </w:r>
      <w:r w:rsidR="00A1725F" w:rsidRPr="00344F1F">
        <w:rPr>
          <w:rFonts w:ascii="Century" w:hAnsi="Century" w:cs="Arial"/>
          <w:b/>
          <w:sz w:val="20"/>
          <w:szCs w:val="20"/>
        </w:rPr>
        <w:t>I</w:t>
      </w:r>
      <w:r w:rsidRPr="00344F1F">
        <w:rPr>
          <w:rFonts w:ascii="Century" w:hAnsi="Century" w:cs="Arial"/>
          <w:b/>
          <w:sz w:val="20"/>
          <w:szCs w:val="20"/>
        </w:rPr>
        <w:t xml:space="preserve"> – DA IMPUGNAÇÃO AO EDITAL</w:t>
      </w:r>
    </w:p>
    <w:p w14:paraId="3A2EC05E" w14:textId="420C561F" w:rsidR="00002A53" w:rsidRPr="00344F1F" w:rsidRDefault="008D51E4" w:rsidP="00E424F9">
      <w:pPr>
        <w:spacing w:before="120" w:after="120" w:line="240" w:lineRule="auto"/>
        <w:jc w:val="both"/>
        <w:rPr>
          <w:rFonts w:ascii="Century" w:hAnsi="Century" w:cs="Arial"/>
          <w:sz w:val="20"/>
          <w:szCs w:val="20"/>
          <w:u w:val="single"/>
        </w:rPr>
      </w:pPr>
      <w:r w:rsidRPr="00344F1F">
        <w:rPr>
          <w:rFonts w:ascii="Century" w:hAnsi="Century" w:cs="Arial"/>
          <w:b/>
          <w:bCs/>
          <w:sz w:val="20"/>
          <w:szCs w:val="20"/>
        </w:rPr>
        <w:t>2</w:t>
      </w:r>
      <w:r w:rsidR="00B0656C" w:rsidRPr="00344F1F">
        <w:rPr>
          <w:rFonts w:ascii="Century" w:hAnsi="Century" w:cs="Arial"/>
          <w:b/>
          <w:bCs/>
          <w:sz w:val="20"/>
          <w:szCs w:val="20"/>
        </w:rPr>
        <w:t>6</w:t>
      </w:r>
      <w:r w:rsidR="00F86909" w:rsidRPr="00344F1F">
        <w:rPr>
          <w:rFonts w:ascii="Century" w:hAnsi="Century" w:cs="Arial"/>
          <w:b/>
          <w:bCs/>
          <w:sz w:val="20"/>
          <w:szCs w:val="20"/>
        </w:rPr>
        <w:t>.</w:t>
      </w:r>
      <w:r w:rsidR="00F86909" w:rsidRPr="00344F1F">
        <w:rPr>
          <w:rFonts w:ascii="Century" w:hAnsi="Century" w:cs="Arial"/>
          <w:sz w:val="20"/>
          <w:szCs w:val="20"/>
        </w:rPr>
        <w:t xml:space="preserve"> </w:t>
      </w:r>
      <w:r w:rsidR="0090761A" w:rsidRPr="00344F1F">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344F1F">
        <w:rPr>
          <w:rFonts w:ascii="Century" w:hAnsi="Century" w:cs="Arial"/>
          <w:sz w:val="20"/>
          <w:szCs w:val="20"/>
        </w:rPr>
        <w:t xml:space="preserve">anterior à data fixada </w:t>
      </w:r>
      <w:r w:rsidR="00002A53" w:rsidRPr="00344F1F">
        <w:rPr>
          <w:rFonts w:ascii="Century" w:hAnsi="Century" w:cs="Arial"/>
          <w:color w:val="000000"/>
          <w:sz w:val="20"/>
          <w:szCs w:val="20"/>
        </w:rPr>
        <w:t>para</w:t>
      </w:r>
      <w:r w:rsidR="0090761A" w:rsidRPr="00344F1F">
        <w:rPr>
          <w:rFonts w:ascii="Century" w:hAnsi="Century" w:cs="Arial"/>
          <w:color w:val="000000"/>
          <w:sz w:val="20"/>
          <w:szCs w:val="20"/>
        </w:rPr>
        <w:t xml:space="preserve"> abertura do certame</w:t>
      </w:r>
      <w:r w:rsidR="00002A53" w:rsidRPr="00344F1F">
        <w:rPr>
          <w:rFonts w:ascii="Century" w:hAnsi="Century" w:cs="Arial"/>
          <w:color w:val="000000"/>
          <w:sz w:val="20"/>
          <w:szCs w:val="20"/>
        </w:rPr>
        <w:t xml:space="preserve">, </w:t>
      </w:r>
      <w:r w:rsidRPr="00344F1F">
        <w:rPr>
          <w:rFonts w:ascii="Century" w:hAnsi="Century" w:cs="Arial"/>
          <w:sz w:val="20"/>
          <w:szCs w:val="20"/>
        </w:rPr>
        <w:t xml:space="preserve">poderá impugnar o ato convocatório deste Pregão mediante petição a ser enviada exclusivamente para o endereço eletrônico </w:t>
      </w:r>
      <w:hyperlink r:id="rId36" w:history="1">
        <w:r w:rsidR="00002A53" w:rsidRPr="00344F1F">
          <w:rPr>
            <w:rStyle w:val="Hyperlink"/>
            <w:rFonts w:ascii="Century" w:hAnsi="Century" w:cs="Arial"/>
            <w:sz w:val="20"/>
            <w:szCs w:val="20"/>
          </w:rPr>
          <w:t>licitariolargoal@gmail.com</w:t>
        </w:r>
      </w:hyperlink>
      <w:r w:rsidR="00002A53" w:rsidRPr="00344F1F">
        <w:rPr>
          <w:rFonts w:ascii="Century" w:hAnsi="Century" w:cs="Arial"/>
          <w:sz w:val="20"/>
          <w:szCs w:val="20"/>
          <w:u w:val="single"/>
        </w:rPr>
        <w:t>.</w:t>
      </w:r>
    </w:p>
    <w:p w14:paraId="55A39C37" w14:textId="40D6B269"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A1725F" w:rsidRPr="00344F1F">
        <w:rPr>
          <w:rFonts w:ascii="Century" w:hAnsi="Century" w:cs="Arial"/>
          <w:b/>
          <w:bCs/>
          <w:sz w:val="20"/>
          <w:szCs w:val="20"/>
        </w:rPr>
        <w:t>1</w:t>
      </w:r>
      <w:r w:rsidR="00F86909" w:rsidRPr="00344F1F">
        <w:rPr>
          <w:rFonts w:ascii="Century" w:hAnsi="Century" w:cs="Arial"/>
          <w:b/>
          <w:bCs/>
          <w:sz w:val="20"/>
          <w:szCs w:val="20"/>
        </w:rPr>
        <w:t>.</w:t>
      </w:r>
      <w:r w:rsidR="00F86909" w:rsidRPr="00344F1F">
        <w:rPr>
          <w:rFonts w:ascii="Century" w:hAnsi="Century" w:cs="Arial"/>
          <w:sz w:val="20"/>
          <w:szCs w:val="20"/>
        </w:rPr>
        <w:t xml:space="preserve"> </w:t>
      </w:r>
      <w:r w:rsidRPr="00344F1F">
        <w:rPr>
          <w:rFonts w:ascii="Century" w:hAnsi="Century" w:cs="Arial"/>
          <w:sz w:val="20"/>
          <w:szCs w:val="20"/>
        </w:rPr>
        <w:t>Compete a</w:t>
      </w:r>
      <w:r w:rsidR="00002A53" w:rsidRPr="00344F1F">
        <w:rPr>
          <w:rFonts w:ascii="Century" w:hAnsi="Century" w:cs="Arial"/>
          <w:sz w:val="20"/>
          <w:szCs w:val="20"/>
        </w:rPr>
        <w:t>o</w:t>
      </w:r>
      <w:r w:rsidRPr="00344F1F">
        <w:rPr>
          <w:rFonts w:ascii="Century" w:hAnsi="Century" w:cs="Arial"/>
          <w:sz w:val="20"/>
          <w:szCs w:val="20"/>
        </w:rPr>
        <w:t xml:space="preserve"> pregoeiro, auxiliad</w:t>
      </w:r>
      <w:r w:rsidR="00002A53" w:rsidRPr="00344F1F">
        <w:rPr>
          <w:rFonts w:ascii="Century" w:hAnsi="Century" w:cs="Arial"/>
          <w:sz w:val="20"/>
          <w:szCs w:val="20"/>
        </w:rPr>
        <w:t>o</w:t>
      </w:r>
      <w:r w:rsidRPr="00344F1F">
        <w:rPr>
          <w:rFonts w:ascii="Century" w:hAnsi="Century" w:cs="Arial"/>
          <w:sz w:val="20"/>
          <w:szCs w:val="20"/>
        </w:rPr>
        <w:t xml:space="preserve"> pelo setor técnico competente, decidir sobre a impugnação. </w:t>
      </w:r>
    </w:p>
    <w:p w14:paraId="00ACBE94" w14:textId="5C378DA2" w:rsidR="008D51E4" w:rsidRPr="00344F1F" w:rsidRDefault="008D51E4"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002A53" w:rsidRPr="00344F1F">
        <w:rPr>
          <w:rFonts w:ascii="Century" w:hAnsi="Century" w:cs="Arial"/>
          <w:b/>
          <w:bCs/>
          <w:sz w:val="20"/>
          <w:szCs w:val="20"/>
        </w:rPr>
        <w:t>1</w:t>
      </w:r>
      <w:r w:rsidRPr="00344F1F">
        <w:rPr>
          <w:rFonts w:ascii="Century" w:hAnsi="Century" w:cs="Arial"/>
          <w:b/>
          <w:bCs/>
          <w:sz w:val="20"/>
          <w:szCs w:val="20"/>
        </w:rPr>
        <w:t>.1</w:t>
      </w:r>
      <w:r w:rsidR="00F86909" w:rsidRPr="00344F1F">
        <w:rPr>
          <w:rFonts w:ascii="Century" w:hAnsi="Century" w:cs="Arial"/>
          <w:b/>
          <w:bCs/>
          <w:sz w:val="20"/>
          <w:szCs w:val="20"/>
        </w:rPr>
        <w:t>.</w:t>
      </w:r>
      <w:r w:rsidRPr="00344F1F">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7E17EA03" w14:textId="2923B055"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A1725F" w:rsidRPr="00344F1F">
        <w:rPr>
          <w:rFonts w:ascii="Century" w:hAnsi="Century" w:cs="Arial"/>
          <w:b/>
          <w:bCs/>
          <w:sz w:val="20"/>
          <w:szCs w:val="20"/>
        </w:rPr>
        <w:t>2</w:t>
      </w:r>
      <w:r w:rsidR="00F86909" w:rsidRPr="00344F1F">
        <w:rPr>
          <w:rFonts w:ascii="Century" w:hAnsi="Century" w:cs="Arial"/>
          <w:b/>
          <w:bCs/>
          <w:sz w:val="20"/>
          <w:szCs w:val="20"/>
        </w:rPr>
        <w:t>.</w:t>
      </w:r>
      <w:r w:rsidRPr="00344F1F">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52C5357" w14:textId="38A742B4"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002A53" w:rsidRPr="00344F1F">
        <w:rPr>
          <w:rFonts w:ascii="Century" w:hAnsi="Century" w:cs="Arial"/>
          <w:b/>
          <w:bCs/>
          <w:sz w:val="20"/>
          <w:szCs w:val="20"/>
        </w:rPr>
        <w:t>3</w:t>
      </w:r>
      <w:r w:rsidR="00F86909" w:rsidRPr="00344F1F">
        <w:rPr>
          <w:rFonts w:ascii="Century" w:hAnsi="Century" w:cs="Arial"/>
          <w:b/>
          <w:bCs/>
          <w:sz w:val="20"/>
          <w:szCs w:val="20"/>
        </w:rPr>
        <w:t>.</w:t>
      </w:r>
      <w:r w:rsidRPr="00344F1F">
        <w:rPr>
          <w:rFonts w:ascii="Century" w:hAnsi="Century" w:cs="Arial"/>
          <w:sz w:val="20"/>
          <w:szCs w:val="20"/>
        </w:rPr>
        <w:t xml:space="preserve"> As respostas às impugnações e aos esclarecimentos solicitados serão disponibilizadas no sistema eletrônico para os interessados</w:t>
      </w:r>
      <w:r w:rsidR="00002A53" w:rsidRPr="00344F1F">
        <w:rPr>
          <w:rFonts w:ascii="Century" w:hAnsi="Century" w:cs="Arial"/>
          <w:sz w:val="20"/>
          <w:szCs w:val="20"/>
        </w:rPr>
        <w:t xml:space="preserve"> no prazo estipulado em lei.</w:t>
      </w:r>
    </w:p>
    <w:p w14:paraId="0A8862F3" w14:textId="6A72D62E" w:rsidR="002F5ED5" w:rsidRPr="00344F1F" w:rsidRDefault="002F5ED5"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.4</w:t>
      </w:r>
      <w:r w:rsidR="00F86909" w:rsidRPr="00344F1F">
        <w:rPr>
          <w:rFonts w:ascii="Century" w:hAnsi="Century" w:cs="Arial"/>
          <w:b/>
          <w:bCs/>
          <w:sz w:val="20"/>
          <w:szCs w:val="20"/>
        </w:rPr>
        <w:t>.</w:t>
      </w:r>
      <w:r w:rsidR="00F86909" w:rsidRPr="00344F1F">
        <w:rPr>
          <w:rFonts w:ascii="Century" w:hAnsi="Century" w:cs="Arial"/>
          <w:sz w:val="20"/>
          <w:szCs w:val="20"/>
        </w:rPr>
        <w:t xml:space="preserve"> </w:t>
      </w:r>
      <w:r w:rsidRPr="00344F1F">
        <w:rPr>
          <w:rFonts w:ascii="Century" w:hAnsi="Century" w:cs="Arial"/>
          <w:sz w:val="20"/>
          <w:szCs w:val="20"/>
        </w:rPr>
        <w:t>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37A0E2C2" w14:textId="77777777" w:rsidR="0043230A" w:rsidRPr="00344F1F" w:rsidRDefault="0043230A" w:rsidP="00E424F9">
      <w:pPr>
        <w:spacing w:before="120" w:after="120" w:line="240" w:lineRule="auto"/>
        <w:jc w:val="both"/>
        <w:rPr>
          <w:rFonts w:ascii="Century" w:hAnsi="Century" w:cs="Arial"/>
          <w:sz w:val="20"/>
          <w:szCs w:val="20"/>
        </w:rPr>
      </w:pPr>
    </w:p>
    <w:p w14:paraId="408627E4" w14:textId="5988F817"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XXV</w:t>
      </w:r>
      <w:r w:rsidR="003B0374" w:rsidRPr="00344F1F">
        <w:rPr>
          <w:rFonts w:ascii="Century" w:hAnsi="Century" w:cs="Arial"/>
          <w:b/>
          <w:sz w:val="20"/>
          <w:szCs w:val="20"/>
        </w:rPr>
        <w:t>I</w:t>
      </w:r>
      <w:r w:rsidRPr="00344F1F">
        <w:rPr>
          <w:rFonts w:ascii="Century" w:hAnsi="Century" w:cs="Arial"/>
          <w:b/>
          <w:sz w:val="20"/>
          <w:szCs w:val="20"/>
        </w:rPr>
        <w:t>I - DAS DISPOSIÇÕES GERAIS</w:t>
      </w:r>
    </w:p>
    <w:p w14:paraId="75B53642" w14:textId="40414726"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003077E4" w:rsidRPr="00344F1F">
        <w:rPr>
          <w:rFonts w:ascii="Century" w:hAnsi="Century" w:cs="Arial"/>
          <w:b/>
          <w:bCs/>
          <w:sz w:val="20"/>
          <w:szCs w:val="20"/>
        </w:rPr>
        <w:t>.</w:t>
      </w:r>
      <w:r w:rsidRPr="00344F1F">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3EF796A" w14:textId="0CFCE0C6"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1</w:t>
      </w:r>
      <w:r w:rsidR="003077E4" w:rsidRPr="00344F1F">
        <w:rPr>
          <w:rFonts w:ascii="Century" w:hAnsi="Century" w:cs="Arial"/>
          <w:b/>
          <w:bCs/>
          <w:sz w:val="20"/>
          <w:szCs w:val="20"/>
        </w:rPr>
        <w:t>.</w:t>
      </w:r>
      <w:r w:rsidRPr="00344F1F">
        <w:rPr>
          <w:rFonts w:ascii="Century" w:hAnsi="Century" w:cs="Arial"/>
          <w:sz w:val="20"/>
          <w:szCs w:val="20"/>
        </w:rPr>
        <w:t xml:space="preserve"> Integram este edital os seguintes anexos: </w:t>
      </w:r>
    </w:p>
    <w:p w14:paraId="6D75A753" w14:textId="766B2DB2" w:rsidR="000D1709"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sz w:val="20"/>
          <w:szCs w:val="20"/>
        </w:rPr>
        <w:t>Anexo I – Termo de Referência</w:t>
      </w:r>
      <w:r w:rsidR="000D1709" w:rsidRPr="00344F1F">
        <w:rPr>
          <w:rFonts w:ascii="Century" w:hAnsi="Century" w:cs="Arial"/>
          <w:sz w:val="20"/>
          <w:szCs w:val="20"/>
        </w:rPr>
        <w:t xml:space="preserve"> e seus anexos</w:t>
      </w:r>
      <w:r w:rsidRPr="00344F1F">
        <w:rPr>
          <w:rFonts w:ascii="Century" w:hAnsi="Century" w:cs="Arial"/>
          <w:sz w:val="20"/>
          <w:szCs w:val="20"/>
        </w:rPr>
        <w:t>;</w:t>
      </w:r>
    </w:p>
    <w:p w14:paraId="1F372504" w14:textId="59CD344F" w:rsidR="000D1709"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sz w:val="20"/>
          <w:szCs w:val="20"/>
        </w:rPr>
        <w:lastRenderedPageBreak/>
        <w:t>Anexo II – Minuta d</w:t>
      </w:r>
      <w:r w:rsidR="00EF7AFB" w:rsidRPr="00344F1F">
        <w:rPr>
          <w:rFonts w:ascii="Century" w:hAnsi="Century" w:cs="Arial"/>
          <w:sz w:val="20"/>
          <w:szCs w:val="20"/>
        </w:rPr>
        <w:t>a</w:t>
      </w:r>
      <w:r w:rsidRPr="00344F1F">
        <w:rPr>
          <w:rFonts w:ascii="Century" w:hAnsi="Century" w:cs="Arial"/>
          <w:sz w:val="20"/>
          <w:szCs w:val="20"/>
        </w:rPr>
        <w:t xml:space="preserve"> </w:t>
      </w:r>
      <w:r w:rsidR="000D1709" w:rsidRPr="00344F1F">
        <w:rPr>
          <w:rFonts w:ascii="Century" w:hAnsi="Century" w:cs="Arial"/>
          <w:sz w:val="20"/>
          <w:szCs w:val="20"/>
        </w:rPr>
        <w:t>ata de registro de preço;</w:t>
      </w:r>
    </w:p>
    <w:p w14:paraId="20271387" w14:textId="74DCCF4D" w:rsidR="008D51E4" w:rsidRPr="00344F1F" w:rsidRDefault="000D1709" w:rsidP="00E424F9">
      <w:pPr>
        <w:spacing w:before="120" w:after="120" w:line="240" w:lineRule="auto"/>
        <w:jc w:val="both"/>
        <w:rPr>
          <w:rFonts w:ascii="Century" w:hAnsi="Century" w:cs="Arial"/>
          <w:sz w:val="20"/>
          <w:szCs w:val="20"/>
        </w:rPr>
      </w:pPr>
      <w:r w:rsidRPr="00344F1F">
        <w:rPr>
          <w:rFonts w:ascii="Century" w:hAnsi="Century" w:cs="Arial"/>
          <w:sz w:val="20"/>
          <w:szCs w:val="20"/>
        </w:rPr>
        <w:t>Anexo III – Minuta de Contrato;</w:t>
      </w:r>
    </w:p>
    <w:p w14:paraId="0232D27C" w14:textId="40AFE933"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2</w:t>
      </w:r>
      <w:r w:rsidR="003077E4" w:rsidRPr="00344F1F">
        <w:rPr>
          <w:rFonts w:ascii="Century" w:hAnsi="Century" w:cs="Arial"/>
          <w:b/>
          <w:bCs/>
          <w:sz w:val="20"/>
          <w:szCs w:val="20"/>
        </w:rPr>
        <w:t>.</w:t>
      </w:r>
      <w:r w:rsidRPr="00344F1F">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72C1857B" w14:textId="7260BBE3"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3</w:t>
      </w:r>
      <w:r w:rsidR="003077E4" w:rsidRPr="00344F1F">
        <w:rPr>
          <w:rFonts w:ascii="Century" w:hAnsi="Century" w:cs="Arial"/>
          <w:b/>
          <w:bCs/>
          <w:sz w:val="20"/>
          <w:szCs w:val="20"/>
        </w:rPr>
        <w:t>.</w:t>
      </w:r>
      <w:r w:rsidRPr="00344F1F">
        <w:rPr>
          <w:rFonts w:ascii="Century" w:hAnsi="Century" w:cs="Arial"/>
          <w:sz w:val="20"/>
          <w:szCs w:val="20"/>
        </w:rPr>
        <w:t xml:space="preserve"> As demais disposições obrigatórias definidas nos incisos do art. </w:t>
      </w:r>
      <w:r w:rsidR="00DA379D" w:rsidRPr="00344F1F">
        <w:rPr>
          <w:rFonts w:ascii="Century" w:hAnsi="Century" w:cs="Arial"/>
          <w:sz w:val="20"/>
          <w:szCs w:val="20"/>
        </w:rPr>
        <w:t>25</w:t>
      </w:r>
      <w:r w:rsidRPr="00344F1F">
        <w:rPr>
          <w:rFonts w:ascii="Century" w:hAnsi="Century" w:cs="Arial"/>
          <w:sz w:val="20"/>
          <w:szCs w:val="20"/>
        </w:rPr>
        <w:t xml:space="preserve"> da Lei nº </w:t>
      </w:r>
      <w:r w:rsidR="0042440B" w:rsidRPr="00344F1F">
        <w:rPr>
          <w:rFonts w:ascii="Century" w:hAnsi="Century" w:cs="Arial"/>
          <w:sz w:val="20"/>
          <w:szCs w:val="20"/>
        </w:rPr>
        <w:t>14</w:t>
      </w:r>
      <w:r w:rsidRPr="00344F1F">
        <w:rPr>
          <w:rFonts w:ascii="Century" w:hAnsi="Century" w:cs="Arial"/>
          <w:sz w:val="20"/>
          <w:szCs w:val="20"/>
        </w:rPr>
        <w:t>.</w:t>
      </w:r>
      <w:r w:rsidR="0042440B" w:rsidRPr="00344F1F">
        <w:rPr>
          <w:rFonts w:ascii="Century" w:hAnsi="Century" w:cs="Arial"/>
          <w:sz w:val="20"/>
          <w:szCs w:val="20"/>
        </w:rPr>
        <w:t>133</w:t>
      </w:r>
      <w:r w:rsidRPr="00344F1F">
        <w:rPr>
          <w:rFonts w:ascii="Century" w:hAnsi="Century" w:cs="Arial"/>
          <w:sz w:val="20"/>
          <w:szCs w:val="20"/>
        </w:rPr>
        <w:t>/</w:t>
      </w:r>
      <w:r w:rsidR="0042440B" w:rsidRPr="00344F1F">
        <w:rPr>
          <w:rFonts w:ascii="Century" w:hAnsi="Century" w:cs="Arial"/>
          <w:sz w:val="20"/>
          <w:szCs w:val="20"/>
        </w:rPr>
        <w:t>2021</w:t>
      </w:r>
      <w:r w:rsidRPr="00344F1F">
        <w:rPr>
          <w:rFonts w:ascii="Century" w:hAnsi="Century" w:cs="Arial"/>
          <w:sz w:val="20"/>
          <w:szCs w:val="20"/>
        </w:rPr>
        <w:t xml:space="preserve"> estão previstas nos anexos deste edital. </w:t>
      </w:r>
    </w:p>
    <w:p w14:paraId="052AC6DC" w14:textId="2CBC19FE"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4</w:t>
      </w:r>
      <w:r w:rsidR="003077E4" w:rsidRPr="00344F1F">
        <w:rPr>
          <w:rFonts w:ascii="Century" w:hAnsi="Century" w:cs="Arial"/>
          <w:b/>
          <w:bCs/>
          <w:sz w:val="20"/>
          <w:szCs w:val="20"/>
        </w:rPr>
        <w:t>.</w:t>
      </w:r>
      <w:r w:rsidRPr="00344F1F">
        <w:rPr>
          <w:rFonts w:ascii="Century" w:hAnsi="Century" w:cs="Arial"/>
          <w:sz w:val="20"/>
          <w:szCs w:val="20"/>
        </w:rPr>
        <w:t xml:space="preserve"> Os casos omissos e as dúvidas suscitadas em qualquer fase do presente Pregão serão resolvidos pelo Pregoeiro. </w:t>
      </w:r>
    </w:p>
    <w:p w14:paraId="551BA430" w14:textId="239E03A2"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5</w:t>
      </w:r>
      <w:r w:rsidR="003077E4" w:rsidRPr="00344F1F">
        <w:rPr>
          <w:rFonts w:ascii="Century" w:hAnsi="Century" w:cs="Arial"/>
          <w:b/>
          <w:bCs/>
          <w:sz w:val="20"/>
          <w:szCs w:val="20"/>
        </w:rPr>
        <w:t>.</w:t>
      </w:r>
      <w:r w:rsidRPr="00344F1F">
        <w:rPr>
          <w:rFonts w:ascii="Century" w:hAnsi="Century" w:cs="Arial"/>
          <w:sz w:val="20"/>
          <w:szCs w:val="20"/>
        </w:rPr>
        <w:t xml:space="preserve"> Não poderá a contratada veicular publicidade acerca do objeto a que se refere o presente edital, salvo autorização específica da Administração. </w:t>
      </w:r>
    </w:p>
    <w:p w14:paraId="410C0B30" w14:textId="77777777" w:rsidR="0043230A" w:rsidRPr="00344F1F" w:rsidRDefault="0043230A" w:rsidP="00E424F9">
      <w:pPr>
        <w:spacing w:before="120" w:after="120" w:line="240" w:lineRule="auto"/>
        <w:jc w:val="both"/>
        <w:rPr>
          <w:rFonts w:ascii="Century" w:hAnsi="Century" w:cs="Arial"/>
          <w:sz w:val="20"/>
          <w:szCs w:val="20"/>
        </w:rPr>
      </w:pPr>
    </w:p>
    <w:p w14:paraId="20769D1B" w14:textId="3624D5FF"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w:t>
      </w:r>
      <w:r w:rsidR="00B0656C" w:rsidRPr="00344F1F">
        <w:rPr>
          <w:rFonts w:ascii="Century" w:hAnsi="Century" w:cs="Arial"/>
          <w:b/>
          <w:sz w:val="20"/>
          <w:szCs w:val="20"/>
        </w:rPr>
        <w:t>V</w:t>
      </w:r>
      <w:r w:rsidR="00A1725F" w:rsidRPr="00344F1F">
        <w:rPr>
          <w:rFonts w:ascii="Century" w:hAnsi="Century" w:cs="Arial"/>
          <w:b/>
          <w:sz w:val="20"/>
          <w:szCs w:val="20"/>
        </w:rPr>
        <w:t>I</w:t>
      </w:r>
      <w:r w:rsidR="00B0656C" w:rsidRPr="00344F1F">
        <w:rPr>
          <w:rFonts w:ascii="Century" w:hAnsi="Century" w:cs="Arial"/>
          <w:b/>
          <w:sz w:val="20"/>
          <w:szCs w:val="20"/>
        </w:rPr>
        <w:t>II</w:t>
      </w:r>
      <w:r w:rsidRPr="00344F1F">
        <w:rPr>
          <w:rFonts w:ascii="Century" w:hAnsi="Century" w:cs="Arial"/>
          <w:b/>
          <w:sz w:val="20"/>
          <w:szCs w:val="20"/>
        </w:rPr>
        <w:t xml:space="preserve"> – DO FORO</w:t>
      </w:r>
    </w:p>
    <w:p w14:paraId="218E07CB" w14:textId="597ED810"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8</w:t>
      </w:r>
      <w:r w:rsidR="00B80B97" w:rsidRPr="00344F1F">
        <w:rPr>
          <w:rFonts w:ascii="Century" w:hAnsi="Century" w:cs="Arial"/>
          <w:b/>
          <w:bCs/>
          <w:sz w:val="20"/>
          <w:szCs w:val="20"/>
        </w:rPr>
        <w:t>.</w:t>
      </w:r>
      <w:r w:rsidRPr="00344F1F">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3856514F" w14:textId="77777777" w:rsidR="00A1725F" w:rsidRPr="00344F1F" w:rsidRDefault="00A1725F" w:rsidP="00E424F9">
      <w:pPr>
        <w:spacing w:before="120" w:after="120" w:line="240" w:lineRule="auto"/>
        <w:jc w:val="both"/>
        <w:rPr>
          <w:rFonts w:ascii="Century" w:hAnsi="Century" w:cs="Arial"/>
          <w:sz w:val="20"/>
          <w:szCs w:val="20"/>
        </w:rPr>
      </w:pPr>
    </w:p>
    <w:p w14:paraId="60CDBA1B" w14:textId="184B2B09"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sz w:val="20"/>
          <w:szCs w:val="20"/>
        </w:rPr>
        <w:t xml:space="preserve">Rio Largo/AL </w:t>
      </w:r>
      <w:r w:rsidR="00CE66BA">
        <w:rPr>
          <w:rFonts w:ascii="Century" w:hAnsi="Century" w:cs="Arial"/>
          <w:sz w:val="20"/>
          <w:szCs w:val="20"/>
        </w:rPr>
        <w:t>12</w:t>
      </w:r>
      <w:r w:rsidRPr="00344F1F">
        <w:rPr>
          <w:rFonts w:ascii="Century" w:hAnsi="Century" w:cs="Arial"/>
          <w:sz w:val="20"/>
          <w:szCs w:val="20"/>
        </w:rPr>
        <w:t xml:space="preserve"> de </w:t>
      </w:r>
      <w:r w:rsidR="00CE66BA">
        <w:rPr>
          <w:rFonts w:ascii="Century" w:hAnsi="Century" w:cs="Arial"/>
          <w:sz w:val="20"/>
          <w:szCs w:val="20"/>
        </w:rPr>
        <w:t xml:space="preserve">Setembro </w:t>
      </w:r>
      <w:r w:rsidRPr="00344F1F">
        <w:rPr>
          <w:rFonts w:ascii="Century" w:hAnsi="Century" w:cs="Arial"/>
          <w:sz w:val="20"/>
          <w:szCs w:val="20"/>
        </w:rPr>
        <w:t>de 202</w:t>
      </w:r>
      <w:r w:rsidR="006A61F3" w:rsidRPr="00344F1F">
        <w:rPr>
          <w:rFonts w:ascii="Century" w:hAnsi="Century" w:cs="Arial"/>
          <w:sz w:val="20"/>
          <w:szCs w:val="20"/>
        </w:rPr>
        <w:t>4</w:t>
      </w:r>
      <w:r w:rsidR="006D57A1" w:rsidRPr="00344F1F">
        <w:rPr>
          <w:rFonts w:ascii="Century" w:hAnsi="Century" w:cs="Arial"/>
          <w:sz w:val="20"/>
          <w:szCs w:val="20"/>
        </w:rPr>
        <w:t>.</w:t>
      </w:r>
    </w:p>
    <w:p w14:paraId="4F698E76" w14:textId="3D98E259" w:rsidR="008D51E4" w:rsidRPr="00344F1F" w:rsidRDefault="008D51E4" w:rsidP="00E424F9">
      <w:pPr>
        <w:spacing w:before="120" w:after="120" w:line="240" w:lineRule="auto"/>
        <w:jc w:val="center"/>
        <w:rPr>
          <w:rFonts w:ascii="Century" w:hAnsi="Century" w:cs="Arial"/>
          <w:sz w:val="20"/>
          <w:szCs w:val="20"/>
        </w:rPr>
      </w:pPr>
    </w:p>
    <w:p w14:paraId="2D3037AA" w14:textId="77777777" w:rsidR="006D57A1" w:rsidRPr="00344F1F" w:rsidRDefault="006D57A1" w:rsidP="00E424F9">
      <w:pPr>
        <w:spacing w:before="120" w:after="120" w:line="240" w:lineRule="auto"/>
        <w:jc w:val="center"/>
        <w:rPr>
          <w:rFonts w:ascii="Century" w:hAnsi="Century" w:cs="Arial"/>
          <w:sz w:val="20"/>
          <w:szCs w:val="20"/>
        </w:rPr>
      </w:pPr>
    </w:p>
    <w:p w14:paraId="1F8B3590" w14:textId="1C63C5E5" w:rsidR="008D51E4" w:rsidRPr="00344F1F" w:rsidRDefault="00CE66BA" w:rsidP="006D57A1">
      <w:pPr>
        <w:spacing w:after="0" w:line="240" w:lineRule="auto"/>
        <w:jc w:val="center"/>
        <w:rPr>
          <w:rFonts w:ascii="Century" w:hAnsi="Century" w:cs="Arial"/>
          <w:sz w:val="20"/>
          <w:szCs w:val="20"/>
        </w:rPr>
      </w:pPr>
      <w:r>
        <w:rPr>
          <w:rFonts w:ascii="Century" w:hAnsi="Century" w:cs="Arial"/>
          <w:sz w:val="20"/>
          <w:szCs w:val="20"/>
        </w:rPr>
        <w:t>Marcos Eduardo da Silva Cavalcante</w:t>
      </w:r>
    </w:p>
    <w:p w14:paraId="3A928FFB" w14:textId="257D6C1C" w:rsidR="008D51E4" w:rsidRPr="00344F1F" w:rsidRDefault="008D51E4" w:rsidP="006D57A1">
      <w:pPr>
        <w:spacing w:after="0" w:line="240" w:lineRule="auto"/>
        <w:jc w:val="center"/>
        <w:rPr>
          <w:rFonts w:ascii="Century" w:hAnsi="Century" w:cs="Arial"/>
          <w:sz w:val="20"/>
          <w:szCs w:val="20"/>
        </w:rPr>
      </w:pPr>
      <w:r w:rsidRPr="00344F1F">
        <w:rPr>
          <w:rFonts w:ascii="Century" w:hAnsi="Century" w:cs="Arial"/>
          <w:sz w:val="20"/>
          <w:szCs w:val="20"/>
        </w:rPr>
        <w:t>Pregoeir</w:t>
      </w:r>
      <w:r w:rsidR="00344F1F" w:rsidRPr="00344F1F">
        <w:rPr>
          <w:rFonts w:ascii="Century" w:hAnsi="Century" w:cs="Arial"/>
          <w:sz w:val="20"/>
          <w:szCs w:val="20"/>
        </w:rPr>
        <w:t>o</w:t>
      </w:r>
    </w:p>
    <w:p w14:paraId="450C9498" w14:textId="082684D7" w:rsidR="008D51E4" w:rsidRPr="00344F1F" w:rsidRDefault="008D51E4" w:rsidP="00E424F9">
      <w:pPr>
        <w:spacing w:before="120" w:after="120" w:line="240" w:lineRule="auto"/>
        <w:rPr>
          <w:rFonts w:ascii="Century" w:hAnsi="Century" w:cs="Arial"/>
          <w:sz w:val="20"/>
          <w:szCs w:val="20"/>
        </w:rPr>
      </w:pPr>
    </w:p>
    <w:p w14:paraId="48C2D444" w14:textId="75561C53" w:rsidR="006A61F3" w:rsidRPr="00344F1F" w:rsidRDefault="006A61F3" w:rsidP="00E424F9">
      <w:pPr>
        <w:spacing w:before="120" w:after="120" w:line="240" w:lineRule="auto"/>
        <w:rPr>
          <w:rFonts w:ascii="Century" w:hAnsi="Century" w:cs="Arial"/>
          <w:sz w:val="20"/>
          <w:szCs w:val="20"/>
        </w:rPr>
      </w:pPr>
    </w:p>
    <w:p w14:paraId="0389A460" w14:textId="5273B30B" w:rsidR="006A61F3" w:rsidRPr="00344F1F" w:rsidRDefault="006A61F3" w:rsidP="00E424F9">
      <w:pPr>
        <w:spacing w:before="120" w:after="120" w:line="240" w:lineRule="auto"/>
        <w:rPr>
          <w:rFonts w:ascii="Century" w:hAnsi="Century" w:cs="Arial"/>
          <w:sz w:val="20"/>
          <w:szCs w:val="20"/>
        </w:rPr>
      </w:pPr>
    </w:p>
    <w:p w14:paraId="3BA8815E" w14:textId="4A77BADB" w:rsidR="006A61F3" w:rsidRPr="00344F1F" w:rsidRDefault="006A61F3" w:rsidP="00E424F9">
      <w:pPr>
        <w:spacing w:before="120" w:after="120" w:line="240" w:lineRule="auto"/>
        <w:rPr>
          <w:rFonts w:ascii="Century" w:hAnsi="Century" w:cs="Arial"/>
          <w:sz w:val="20"/>
          <w:szCs w:val="20"/>
        </w:rPr>
      </w:pPr>
    </w:p>
    <w:p w14:paraId="6E4836E0" w14:textId="636E2EFA" w:rsidR="006A61F3" w:rsidRDefault="006A61F3" w:rsidP="00E424F9">
      <w:pPr>
        <w:spacing w:before="120" w:after="120" w:line="240" w:lineRule="auto"/>
        <w:rPr>
          <w:rFonts w:ascii="Century" w:hAnsi="Century" w:cs="Arial"/>
          <w:sz w:val="20"/>
          <w:szCs w:val="20"/>
        </w:rPr>
      </w:pPr>
    </w:p>
    <w:p w14:paraId="28B3E84D" w14:textId="77777777" w:rsidR="003F2798" w:rsidRDefault="003F2798" w:rsidP="00E424F9">
      <w:pPr>
        <w:spacing w:before="120" w:after="120" w:line="240" w:lineRule="auto"/>
        <w:rPr>
          <w:rFonts w:ascii="Century" w:hAnsi="Century" w:cs="Arial"/>
          <w:sz w:val="20"/>
          <w:szCs w:val="20"/>
        </w:rPr>
      </w:pPr>
    </w:p>
    <w:p w14:paraId="4DB62452" w14:textId="77777777" w:rsidR="003F2798" w:rsidRDefault="003F2798" w:rsidP="00E424F9">
      <w:pPr>
        <w:spacing w:before="120" w:after="120" w:line="240" w:lineRule="auto"/>
        <w:rPr>
          <w:rFonts w:ascii="Century" w:hAnsi="Century" w:cs="Arial"/>
          <w:sz w:val="20"/>
          <w:szCs w:val="20"/>
        </w:rPr>
      </w:pPr>
    </w:p>
    <w:p w14:paraId="07F202F2" w14:textId="77777777" w:rsidR="003F2798" w:rsidRDefault="003F2798" w:rsidP="00E424F9">
      <w:pPr>
        <w:spacing w:before="120" w:after="120" w:line="240" w:lineRule="auto"/>
        <w:rPr>
          <w:rFonts w:ascii="Century" w:hAnsi="Century" w:cs="Arial"/>
          <w:sz w:val="20"/>
          <w:szCs w:val="20"/>
        </w:rPr>
      </w:pPr>
    </w:p>
    <w:p w14:paraId="29EFD9C4" w14:textId="77777777" w:rsidR="003F2798" w:rsidRDefault="003F2798" w:rsidP="00E424F9">
      <w:pPr>
        <w:spacing w:before="120" w:after="120" w:line="240" w:lineRule="auto"/>
        <w:rPr>
          <w:rFonts w:ascii="Century" w:hAnsi="Century" w:cs="Arial"/>
          <w:sz w:val="20"/>
          <w:szCs w:val="20"/>
        </w:rPr>
      </w:pPr>
    </w:p>
    <w:p w14:paraId="21D256AB" w14:textId="77777777" w:rsidR="003F2798" w:rsidRDefault="003F2798" w:rsidP="00E424F9">
      <w:pPr>
        <w:spacing w:before="120" w:after="120" w:line="240" w:lineRule="auto"/>
        <w:rPr>
          <w:rFonts w:ascii="Century" w:hAnsi="Century" w:cs="Arial"/>
          <w:sz w:val="20"/>
          <w:szCs w:val="20"/>
        </w:rPr>
      </w:pPr>
    </w:p>
    <w:p w14:paraId="2A44A969" w14:textId="77777777" w:rsidR="003F2798" w:rsidRDefault="003F2798" w:rsidP="00E424F9">
      <w:pPr>
        <w:spacing w:before="120" w:after="120" w:line="240" w:lineRule="auto"/>
        <w:rPr>
          <w:rFonts w:ascii="Century" w:hAnsi="Century" w:cs="Arial"/>
          <w:sz w:val="20"/>
          <w:szCs w:val="20"/>
        </w:rPr>
      </w:pPr>
    </w:p>
    <w:p w14:paraId="2838800D" w14:textId="77777777" w:rsidR="003F2798" w:rsidRDefault="003F2798" w:rsidP="00E424F9">
      <w:pPr>
        <w:spacing w:before="120" w:after="120" w:line="240" w:lineRule="auto"/>
        <w:rPr>
          <w:rFonts w:ascii="Century" w:hAnsi="Century" w:cs="Arial"/>
          <w:sz w:val="20"/>
          <w:szCs w:val="20"/>
        </w:rPr>
      </w:pPr>
    </w:p>
    <w:p w14:paraId="6A6DDB97" w14:textId="77777777" w:rsidR="003F2798" w:rsidRPr="00344F1F" w:rsidRDefault="003F2798" w:rsidP="00E424F9">
      <w:pPr>
        <w:spacing w:before="120" w:after="120" w:line="240" w:lineRule="auto"/>
        <w:rPr>
          <w:rFonts w:ascii="Century" w:hAnsi="Century" w:cs="Arial"/>
          <w:sz w:val="20"/>
          <w:szCs w:val="20"/>
        </w:rPr>
      </w:pPr>
    </w:p>
    <w:p w14:paraId="0EAD680F" w14:textId="6614D636" w:rsidR="008D51E4" w:rsidRPr="003F2798" w:rsidRDefault="008D51E4" w:rsidP="009A23E9">
      <w:pPr>
        <w:spacing w:after="0" w:line="240" w:lineRule="auto"/>
        <w:jc w:val="center"/>
        <w:rPr>
          <w:rFonts w:ascii="Century" w:hAnsi="Century" w:cs="Tahoma"/>
          <w:b/>
          <w:sz w:val="20"/>
          <w:szCs w:val="20"/>
        </w:rPr>
      </w:pPr>
      <w:r w:rsidRPr="003F2798">
        <w:rPr>
          <w:rFonts w:ascii="Century" w:hAnsi="Century" w:cs="Tahoma"/>
          <w:b/>
          <w:sz w:val="20"/>
          <w:szCs w:val="20"/>
        </w:rPr>
        <w:lastRenderedPageBreak/>
        <w:t xml:space="preserve">PREGÃO ELETRÔNICO Nº </w:t>
      </w:r>
      <w:r w:rsidR="00011010">
        <w:rPr>
          <w:rFonts w:ascii="Century" w:hAnsi="Century" w:cs="Tahoma"/>
          <w:b/>
          <w:sz w:val="20"/>
          <w:szCs w:val="20"/>
        </w:rPr>
        <w:t>9001</w:t>
      </w:r>
      <w:r w:rsidR="00CE66BA">
        <w:rPr>
          <w:rFonts w:ascii="Century" w:hAnsi="Century" w:cs="Tahoma"/>
          <w:b/>
          <w:sz w:val="20"/>
          <w:szCs w:val="20"/>
        </w:rPr>
        <w:t>9</w:t>
      </w:r>
      <w:r w:rsidRPr="003F2798">
        <w:rPr>
          <w:rFonts w:ascii="Century" w:hAnsi="Century" w:cs="Tahoma"/>
          <w:b/>
          <w:sz w:val="20"/>
          <w:szCs w:val="20"/>
        </w:rPr>
        <w:t>/202</w:t>
      </w:r>
      <w:r w:rsidR="006A61F3" w:rsidRPr="003F2798">
        <w:rPr>
          <w:rFonts w:ascii="Century" w:hAnsi="Century" w:cs="Tahoma"/>
          <w:b/>
          <w:sz w:val="20"/>
          <w:szCs w:val="20"/>
        </w:rPr>
        <w:t>4</w:t>
      </w:r>
      <w:r w:rsidR="007F2D97">
        <w:rPr>
          <w:rFonts w:ascii="Century" w:hAnsi="Century" w:cs="Tahoma"/>
          <w:b/>
          <w:sz w:val="20"/>
          <w:szCs w:val="20"/>
        </w:rPr>
        <w:t xml:space="preserve"> – SRP </w:t>
      </w:r>
    </w:p>
    <w:p w14:paraId="2D7DBCF3" w14:textId="77777777" w:rsidR="008D51E4" w:rsidRPr="003F2798" w:rsidRDefault="008D51E4" w:rsidP="009A23E9">
      <w:pPr>
        <w:spacing w:after="0" w:line="240" w:lineRule="auto"/>
        <w:jc w:val="center"/>
        <w:rPr>
          <w:rFonts w:ascii="Century" w:hAnsi="Century" w:cs="Arial"/>
          <w:sz w:val="20"/>
          <w:szCs w:val="20"/>
        </w:rPr>
      </w:pPr>
      <w:r w:rsidRPr="003F2798">
        <w:rPr>
          <w:rFonts w:ascii="Century" w:hAnsi="Century" w:cs="Tahoma"/>
          <w:b/>
          <w:sz w:val="20"/>
          <w:szCs w:val="20"/>
        </w:rPr>
        <w:t>ANEXO I</w:t>
      </w:r>
    </w:p>
    <w:p w14:paraId="4BC68447" w14:textId="57A93D85" w:rsidR="008D51E4" w:rsidRPr="003F2798" w:rsidRDefault="008D51E4" w:rsidP="009A23E9">
      <w:pPr>
        <w:spacing w:after="0" w:line="240" w:lineRule="auto"/>
        <w:jc w:val="center"/>
        <w:rPr>
          <w:rFonts w:ascii="Century" w:hAnsi="Century" w:cs="Arial"/>
          <w:b/>
          <w:sz w:val="20"/>
          <w:szCs w:val="20"/>
        </w:rPr>
      </w:pPr>
      <w:r w:rsidRPr="003F2798">
        <w:rPr>
          <w:rFonts w:ascii="Century" w:hAnsi="Century" w:cs="Arial"/>
          <w:b/>
          <w:sz w:val="20"/>
          <w:szCs w:val="20"/>
        </w:rPr>
        <w:t>TERMO DE REFERÊNCIA</w:t>
      </w:r>
    </w:p>
    <w:p w14:paraId="5D9EF273" w14:textId="77777777" w:rsidR="00CA6C54" w:rsidRPr="00544EDA" w:rsidRDefault="00CA6C54" w:rsidP="00CA6C54">
      <w:pPr>
        <w:widowControl w:val="0"/>
        <w:ind w:left="-567" w:right="-850"/>
        <w:jc w:val="center"/>
        <w:rPr>
          <w:rFonts w:ascii="Century" w:eastAsia="Times New Roman" w:hAnsi="Century"/>
          <w:b/>
          <w:sz w:val="20"/>
          <w:szCs w:val="20"/>
        </w:rPr>
      </w:pPr>
    </w:p>
    <w:p w14:paraId="14847D2A" w14:textId="77777777" w:rsidR="00544EDA" w:rsidRPr="00544EDA" w:rsidRDefault="00544EDA" w:rsidP="00544EDA">
      <w:pPr>
        <w:widowControl w:val="0"/>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 DO OBJETO</w:t>
      </w:r>
    </w:p>
    <w:p w14:paraId="39C26B8E" w14:textId="77777777" w:rsidR="00544EDA" w:rsidRPr="00544EDA" w:rsidRDefault="00544EDA" w:rsidP="00544EDA">
      <w:pPr>
        <w:spacing w:line="288" w:lineRule="auto"/>
        <w:ind w:left="-425" w:right="-57"/>
        <w:jc w:val="both"/>
        <w:rPr>
          <w:rFonts w:ascii="Century" w:eastAsia="Calibri" w:hAnsi="Century" w:cs="Times New Roman"/>
          <w:iCs/>
          <w:sz w:val="20"/>
          <w:szCs w:val="20"/>
          <w:lang w:eastAsia="pt-BR"/>
        </w:rPr>
      </w:pPr>
      <w:r w:rsidRPr="00544EDA">
        <w:rPr>
          <w:rFonts w:ascii="Century" w:eastAsia="Times New Roman" w:hAnsi="Century" w:cs="Times New Roman"/>
          <w:sz w:val="20"/>
          <w:szCs w:val="20"/>
          <w:lang w:eastAsia="pt-BR"/>
        </w:rPr>
        <w:t>1.1. A</w:t>
      </w:r>
      <w:r w:rsidRPr="00544EDA">
        <w:rPr>
          <w:rFonts w:ascii="Century" w:eastAsia="Calibri" w:hAnsi="Century" w:cs="Times New Roman"/>
          <w:kern w:val="3"/>
          <w:sz w:val="20"/>
          <w:szCs w:val="20"/>
          <w:lang w:eastAsia="pt-BR"/>
        </w:rPr>
        <w:t xml:space="preserve">quisição </w:t>
      </w:r>
      <w:r w:rsidRPr="00544EDA">
        <w:rPr>
          <w:rFonts w:ascii="Century" w:eastAsia="Calibri" w:hAnsi="Century" w:cs="Times New Roman"/>
          <w:snapToGrid w:val="0"/>
          <w:sz w:val="20"/>
          <w:szCs w:val="20"/>
          <w:shd w:val="clear" w:color="auto" w:fill="FFFFFF" w:themeFill="background1"/>
          <w:lang w:eastAsia="pt-BR"/>
        </w:rPr>
        <w:t xml:space="preserve">de </w:t>
      </w:r>
      <w:r w:rsidRPr="00544EDA">
        <w:rPr>
          <w:rFonts w:ascii="Century" w:eastAsia="Calibri" w:hAnsi="Century" w:cs="Times New Roman"/>
          <w:i/>
          <w:iCs/>
          <w:snapToGrid w:val="0"/>
          <w:sz w:val="20"/>
          <w:szCs w:val="20"/>
          <w:shd w:val="clear" w:color="auto" w:fill="FFFFFF" w:themeFill="background1"/>
          <w:lang w:eastAsia="pt-BR"/>
        </w:rPr>
        <w:t>Instrumentos para as Bandas Fanfarras Escolares do Município de Rio Largo</w:t>
      </w:r>
      <w:r w:rsidRPr="00544EDA">
        <w:rPr>
          <w:rFonts w:ascii="Century" w:eastAsia="Calibri" w:hAnsi="Century" w:cs="Times New Roman"/>
          <w:snapToGrid w:val="0"/>
          <w:sz w:val="20"/>
          <w:szCs w:val="20"/>
          <w:lang w:eastAsia="pt-BR"/>
        </w:rPr>
        <w:t xml:space="preserve"> </w:t>
      </w:r>
      <w:r w:rsidRPr="00544EDA">
        <w:rPr>
          <w:rFonts w:ascii="Century" w:eastAsia="Times New Roman" w:hAnsi="Century" w:cs="Times New Roman"/>
          <w:bCs/>
          <w:sz w:val="20"/>
          <w:szCs w:val="20"/>
        </w:rPr>
        <w:t>objetivando reativar as bandas fanfarras promovendo o resgate da história e da cultura da cidade de Rio Largo, fazendo com que os jovens possam viver experiências já presentes nas memórias dos antigos moradores da cidade que experenciaram toda a alegria trazida por essa cultura que não podemos, ou muito menos devemos permitir que seja esquecida</w:t>
      </w:r>
      <w:r w:rsidRPr="00544EDA">
        <w:rPr>
          <w:rFonts w:ascii="Century" w:eastAsia="Calibri" w:hAnsi="Century" w:cs="Times New Roman"/>
          <w:iCs/>
          <w:sz w:val="20"/>
          <w:szCs w:val="20"/>
          <w:lang w:eastAsia="pt-BR"/>
        </w:rPr>
        <w:t>, quantidades e exigências estabelecidas neste instrumento, através de Pregão, em sua forma eletrônica, conforme Decreto Federal n° 10.024/19 e subsidiariamente a Lei 14.133/2021.</w:t>
      </w:r>
    </w:p>
    <w:p w14:paraId="72A5025F" w14:textId="1D9DCC0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iCs/>
          <w:sz w:val="20"/>
          <w:szCs w:val="20"/>
          <w:lang w:eastAsia="pt-BR"/>
        </w:rPr>
        <w:t>1.2.</w:t>
      </w:r>
      <w:r w:rsidRPr="00544EDA">
        <w:rPr>
          <w:rFonts w:ascii="Century" w:eastAsia="Times New Roman" w:hAnsi="Century" w:cs="Times New Roman"/>
          <w:sz w:val="20"/>
          <w:szCs w:val="20"/>
          <w:lang w:eastAsia="pt-BR"/>
        </w:rPr>
        <w:t xml:space="preserve"> O presente processo licitatório deverá adotar o SISTEMA DE REGISTRO DE PREÇOS (SRP), haja vista ser uma opção economicamente viável e com a possibilidade de entrega parcelada, conforme art. 3°</w:t>
      </w:r>
      <w:r w:rsidR="00CE66BA">
        <w:rPr>
          <w:rFonts w:ascii="Century" w:eastAsia="Times New Roman" w:hAnsi="Century" w:cs="Times New Roman"/>
          <w:sz w:val="20"/>
          <w:szCs w:val="20"/>
          <w:lang w:eastAsia="pt-BR"/>
        </w:rPr>
        <w:t>, II</w:t>
      </w:r>
      <w:r w:rsidRPr="00544EDA">
        <w:rPr>
          <w:rFonts w:ascii="Century" w:eastAsia="Times New Roman" w:hAnsi="Century" w:cs="Times New Roman"/>
          <w:sz w:val="20"/>
          <w:szCs w:val="20"/>
          <w:lang w:eastAsia="pt-BR"/>
        </w:rPr>
        <w:t>, Decreto Federal n°</w:t>
      </w:r>
      <w:r w:rsidR="00CE66BA">
        <w:rPr>
          <w:rFonts w:ascii="Century" w:eastAsia="Times New Roman" w:hAnsi="Century" w:cs="Times New Roman"/>
          <w:sz w:val="20"/>
          <w:szCs w:val="20"/>
          <w:lang w:eastAsia="pt-BR"/>
        </w:rPr>
        <w:t>11.462/2023</w:t>
      </w:r>
      <w:r w:rsidRPr="00544EDA">
        <w:rPr>
          <w:rFonts w:ascii="Century" w:eastAsia="Times New Roman" w:hAnsi="Century" w:cs="Times New Roman"/>
          <w:sz w:val="20"/>
          <w:szCs w:val="20"/>
          <w:lang w:eastAsia="pt-BR"/>
        </w:rPr>
        <w:t>.</w:t>
      </w:r>
    </w:p>
    <w:p w14:paraId="502C1C9D"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2. JUSTIFICATIVA E OBJETIVO DA CONTRATAÇÃO</w:t>
      </w:r>
    </w:p>
    <w:p w14:paraId="47528B00" w14:textId="77777777" w:rsidR="00544EDA" w:rsidRPr="00544EDA" w:rsidRDefault="00544EDA" w:rsidP="00544EDA">
      <w:pPr>
        <w:spacing w:line="288" w:lineRule="auto"/>
        <w:ind w:left="-425" w:right="-57"/>
        <w:jc w:val="both"/>
        <w:rPr>
          <w:rFonts w:ascii="Century" w:hAnsi="Century" w:cs="Times New Roman"/>
          <w:sz w:val="20"/>
          <w:szCs w:val="20"/>
          <w:lang w:eastAsia="pt-BR"/>
        </w:rPr>
      </w:pPr>
      <w:r w:rsidRPr="00544EDA">
        <w:rPr>
          <w:rFonts w:ascii="Century" w:eastAsia="Times New Roman" w:hAnsi="Century" w:cs="Times New Roman"/>
          <w:sz w:val="20"/>
          <w:szCs w:val="20"/>
          <w:lang w:eastAsia="pt-BR"/>
        </w:rPr>
        <w:t xml:space="preserve">2.1. </w:t>
      </w:r>
      <w:r w:rsidRPr="00544EDA">
        <w:rPr>
          <w:rFonts w:ascii="Century" w:eastAsia="Calibri" w:hAnsi="Century" w:cs="Times New Roman"/>
          <w:bCs/>
          <w:sz w:val="20"/>
          <w:szCs w:val="20"/>
        </w:rPr>
        <w:t xml:space="preserve">A aquisição desses materiais atende </w:t>
      </w:r>
      <w:r w:rsidRPr="00544EDA">
        <w:rPr>
          <w:rFonts w:ascii="Century" w:eastAsia="Times New Roman" w:hAnsi="Century" w:cs="Times New Roman"/>
          <w:bCs/>
          <w:sz w:val="20"/>
          <w:szCs w:val="20"/>
        </w:rPr>
        <w:t xml:space="preserve">o objetivo da Secretaria de Educação que fomenta que todas as </w:t>
      </w:r>
      <w:r w:rsidRPr="00544EDA">
        <w:rPr>
          <w:rFonts w:ascii="Century" w:eastAsia="Times New Roman" w:hAnsi="Century" w:cs="Times New Roman"/>
          <w:b/>
          <w:sz w:val="20"/>
          <w:szCs w:val="20"/>
        </w:rPr>
        <w:t>nove escolas dos Anos Finais</w:t>
      </w:r>
      <w:r w:rsidRPr="00544EDA">
        <w:rPr>
          <w:rFonts w:ascii="Century" w:eastAsia="Times New Roman" w:hAnsi="Century" w:cs="Times New Roman"/>
          <w:bCs/>
          <w:sz w:val="20"/>
          <w:szCs w:val="20"/>
        </w:rPr>
        <w:t xml:space="preserve"> do Sistema Municipal de Ensino de Rio Largo tenham uma banda fanfarra, o que, por sua vez, proporcionará o desenvolvimento integral do aluno em seus aspectos físico, psicológico, cognitivo, emocional e social, complementando a ação familiar e da comunidade, visando à cooperação e a autonomia.</w:t>
      </w:r>
    </w:p>
    <w:p w14:paraId="44AB6248"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Times New Roman" w:hAnsi="Century" w:cs="Times New Roman"/>
          <w:sz w:val="20"/>
          <w:szCs w:val="20"/>
          <w:lang w:eastAsia="pt-BR"/>
        </w:rPr>
        <w:t xml:space="preserve">2.2 </w:t>
      </w:r>
      <w:r w:rsidRPr="00544EDA">
        <w:rPr>
          <w:rFonts w:ascii="Century" w:eastAsia="Calibri" w:hAnsi="Century" w:cs="Times New Roman"/>
          <w:sz w:val="20"/>
          <w:szCs w:val="20"/>
          <w:lang w:eastAsia="pt-BR"/>
        </w:rPr>
        <w:t>Justifica-se e mostra-se necessária a contratação de empresa especializada no fornecimento dos itens descritos nos objetos do presente documento, com qualidade, eficiência e agilidade, o que em muito contribuirá para o alcance dos objetivos e metas das atribuições institucionais durante o ano.</w:t>
      </w:r>
    </w:p>
    <w:p w14:paraId="7DE6317B" w14:textId="77777777" w:rsidR="00544EDA" w:rsidRPr="00544EDA" w:rsidRDefault="00544EDA" w:rsidP="00544EDA">
      <w:pPr>
        <w:spacing w:line="288" w:lineRule="auto"/>
        <w:ind w:left="-425" w:right="-57"/>
        <w:jc w:val="both"/>
        <w:rPr>
          <w:rFonts w:ascii="Century" w:eastAsia="Times New Roman" w:hAnsi="Century" w:cs="Times New Roman"/>
          <w:bCs/>
          <w:sz w:val="20"/>
          <w:szCs w:val="20"/>
        </w:rPr>
      </w:pPr>
      <w:r w:rsidRPr="00544EDA">
        <w:rPr>
          <w:rFonts w:ascii="Century" w:eastAsia="Calibri" w:hAnsi="Century" w:cs="Times New Roman"/>
          <w:sz w:val="20"/>
          <w:szCs w:val="20"/>
          <w:lang w:eastAsia="pt-BR"/>
        </w:rPr>
        <w:t xml:space="preserve">2.3. </w:t>
      </w:r>
      <w:r w:rsidRPr="00544EDA">
        <w:rPr>
          <w:rFonts w:ascii="Century" w:eastAsia="Times New Roman" w:hAnsi="Century" w:cs="Times New Roman"/>
          <w:bCs/>
          <w:sz w:val="20"/>
          <w:szCs w:val="20"/>
        </w:rPr>
        <w:t>Atende ainda o cumprimento da lei 11.769/08, que determina a obrigatoriedade da música na educação básica, e que as bandas de fanfarras contribuem de forma inexorável para a execução da lei e desenvolvimento do indivíduo na escola pública, pois, possibilitam a amplificação da noção de espaço e tempo, trabalhando ritmo, coordenação e expressão nas aulas de teoria musical, artes visuais e expressão corporal. A música é uma linguagem que se traduz em formas sonoras capazes de expressar e comunicar sensações, sentimentos e pensamentos. É uma das formas de expressão humana, o que por si só justifica sua presença no contexto da educação. Nesses termos justifica-se a necessidade da contratação.</w:t>
      </w:r>
    </w:p>
    <w:p w14:paraId="030526E9" w14:textId="77777777" w:rsidR="00544EDA" w:rsidRPr="00544EDA" w:rsidRDefault="00544EDA" w:rsidP="00544EDA">
      <w:pPr>
        <w:spacing w:line="288" w:lineRule="auto"/>
        <w:ind w:left="-425" w:right="-57"/>
        <w:jc w:val="both"/>
        <w:rPr>
          <w:rFonts w:ascii="Century" w:eastAsia="Calibri" w:hAnsi="Century" w:cs="Times New Roman"/>
          <w:sz w:val="20"/>
          <w:szCs w:val="20"/>
        </w:rPr>
      </w:pPr>
      <w:r w:rsidRPr="00544EDA">
        <w:rPr>
          <w:rFonts w:ascii="Century" w:eastAsia="Calibri" w:hAnsi="Century" w:cs="Times New Roman"/>
          <w:sz w:val="20"/>
          <w:szCs w:val="20"/>
          <w:lang w:eastAsia="pt-BR"/>
        </w:rPr>
        <w:t xml:space="preserve">2.4. </w:t>
      </w:r>
      <w:r w:rsidRPr="00544EDA">
        <w:rPr>
          <w:rFonts w:ascii="Century" w:eastAsia="Calibri" w:hAnsi="Century" w:cs="Times New Roman"/>
          <w:sz w:val="20"/>
          <w:szCs w:val="20"/>
        </w:rPr>
        <w:t>Essa base de quantidade de instrumentos foi fundamentada em pesquisas com maestros experientes na atuação com bandas fanfarras, em momentos de escuta dos gestores das escolas, e em pesquisas feitas em sites para verificar os tipos de instrumentos musicais e quantitativo de cada tipo para montagem de uma banda fanfarra com um padrão de excelência.</w:t>
      </w:r>
    </w:p>
    <w:p w14:paraId="77B2696B" w14:textId="77777777" w:rsidR="00544EDA" w:rsidRPr="00544EDA" w:rsidRDefault="00544EDA" w:rsidP="00544EDA">
      <w:pPr>
        <w:autoSpaceDE w:val="0"/>
        <w:autoSpaceDN w:val="0"/>
        <w:adjustRightInd w:val="0"/>
        <w:spacing w:line="288" w:lineRule="auto"/>
        <w:ind w:left="-425" w:right="-57"/>
        <w:jc w:val="both"/>
        <w:rPr>
          <w:rFonts w:ascii="Century" w:eastAsia="Calibri" w:hAnsi="Century" w:cs="Times New Roman"/>
          <w:sz w:val="20"/>
          <w:szCs w:val="20"/>
        </w:rPr>
      </w:pPr>
      <w:r w:rsidRPr="00544EDA">
        <w:rPr>
          <w:rFonts w:ascii="Century" w:eastAsia="Calibri" w:hAnsi="Century" w:cs="Times New Roman"/>
          <w:sz w:val="20"/>
          <w:szCs w:val="20"/>
        </w:rPr>
        <w:lastRenderedPageBreak/>
        <w:t>2.5 As bandas fanfarras das escolas municipais serão compostas por 60 (sessenta) instrumentos musicais, estabelecendo assim um padrão para todas as bandas</w:t>
      </w:r>
      <w:r w:rsidRPr="00544EDA">
        <w:rPr>
          <w:rFonts w:ascii="Century" w:eastAsia="Calibri" w:hAnsi="Century" w:cs="Times New Roman"/>
          <w:color w:val="FF0000"/>
          <w:sz w:val="20"/>
          <w:szCs w:val="20"/>
        </w:rPr>
        <w:t>.</w:t>
      </w:r>
      <w:r w:rsidRPr="00544EDA">
        <w:rPr>
          <w:rFonts w:ascii="Century" w:eastAsia="Calibri" w:hAnsi="Century" w:cs="Times New Roman"/>
          <w:sz w:val="20"/>
          <w:szCs w:val="20"/>
        </w:rPr>
        <w:t xml:space="preserve"> Considerando que essa quantidade de instrumentos facilita a aprendizagem dos componentes na leitura de partituras, na compreensão do som e harmonização da melodia.</w:t>
      </w:r>
    </w:p>
    <w:p w14:paraId="12833798" w14:textId="77777777" w:rsidR="00544EDA" w:rsidRPr="00544EDA" w:rsidRDefault="00544EDA" w:rsidP="00544EDA">
      <w:pPr>
        <w:keepNext/>
        <w:keepLines/>
        <w:pBdr>
          <w:top w:val="nil"/>
          <w:left w:val="nil"/>
          <w:bottom w:val="nil"/>
          <w:right w:val="nil"/>
          <w:between w:val="nil"/>
        </w:pBd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 xml:space="preserve">3. CLASSIFICAÇÃO DOS BENS </w:t>
      </w:r>
    </w:p>
    <w:p w14:paraId="4EF8873A"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3.1. Os bens, objeto desta requisição, possuem natureza comum, nos termos artigo 1°, do Decreto Federal n° 10.024, de 2019, e conforme justificativa constante do Estudo Técnico Preliminar – ETP.</w:t>
      </w:r>
    </w:p>
    <w:p w14:paraId="2F68A113"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3.2 O objeto desta contratação não se enquadra como sendo de bem de luxo, conforme Decreto nº 10.818, de 27 de setembro de 2021 e artigo 20 da Lei 14.133/2021 e Decreto Municipal 001/2024.</w:t>
      </w:r>
    </w:p>
    <w:p w14:paraId="5BF82A0C" w14:textId="77777777" w:rsidR="00544EDA" w:rsidRPr="00544EDA" w:rsidRDefault="00544EDA" w:rsidP="00544EDA">
      <w:pPr>
        <w:spacing w:line="288" w:lineRule="auto"/>
        <w:ind w:left="-425" w:right="-57"/>
        <w:jc w:val="both"/>
        <w:rPr>
          <w:rFonts w:ascii="Century" w:eastAsia="Times New Roman" w:hAnsi="Century" w:cs="Times New Roman"/>
          <w:color w:val="00B050"/>
          <w:sz w:val="20"/>
          <w:szCs w:val="20"/>
          <w:lang w:eastAsia="pt-BR"/>
        </w:rPr>
      </w:pPr>
      <w:r w:rsidRPr="00544EDA">
        <w:rPr>
          <w:rFonts w:ascii="Century" w:eastAsia="Times New Roman" w:hAnsi="Century" w:cs="Times New Roman"/>
          <w:sz w:val="20"/>
          <w:szCs w:val="20"/>
          <w:lang w:eastAsia="pt-BR"/>
        </w:rPr>
        <w:t>3.3. Nesse passo, entendemos que a modalidade de licitação mais célere, eficaz e que melhor se aplica é o PREGÃO, em sua forma ELETRÔNICA, vez que desse modo é possível ampliar a competitividade</w:t>
      </w:r>
      <w:r w:rsidRPr="00544EDA">
        <w:rPr>
          <w:rFonts w:ascii="Century" w:eastAsia="Times New Roman" w:hAnsi="Century" w:cs="Times New Roman"/>
          <w:color w:val="00B050"/>
          <w:sz w:val="20"/>
          <w:szCs w:val="20"/>
          <w:lang w:eastAsia="pt-BR"/>
        </w:rPr>
        <w:t>.</w:t>
      </w:r>
    </w:p>
    <w:p w14:paraId="5A71E786"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4. DAS ESPECIFICAÇÕES DO OBJETO E QUANTITATIVOS</w:t>
      </w:r>
    </w:p>
    <w:p w14:paraId="5ECBDF5D"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Times New Roman" w:hAnsi="Century" w:cs="Times New Roman"/>
          <w:sz w:val="20"/>
          <w:szCs w:val="20"/>
          <w:lang w:eastAsia="pt-BR"/>
        </w:rPr>
        <w:t xml:space="preserve">4.1. As especificações e quantidades, têm como base </w:t>
      </w:r>
      <w:r w:rsidRPr="00544EDA">
        <w:rPr>
          <w:rFonts w:ascii="Century" w:eastAsia="Calibri" w:hAnsi="Century" w:cs="Times New Roman"/>
          <w:sz w:val="20"/>
          <w:szCs w:val="20"/>
          <w:lang w:eastAsia="pt-BR"/>
        </w:rPr>
        <w:t>a unificação dos pedidos de licitações apresentados pelos órgãos licitantes e unificados pelo setor requisitante.</w:t>
      </w:r>
    </w:p>
    <w:p w14:paraId="4E44CAE6" w14:textId="77777777" w:rsidR="00544EDA" w:rsidRPr="00544EDA" w:rsidRDefault="00544EDA" w:rsidP="00544EDA">
      <w:pPr>
        <w:spacing w:line="288" w:lineRule="auto"/>
        <w:ind w:left="-425" w:right="-57" w:hanging="993"/>
        <w:jc w:val="both"/>
        <w:rPr>
          <w:rFonts w:ascii="Century" w:eastAsia="Calibri" w:hAnsi="Century" w:cs="Times New Roman"/>
          <w:b/>
          <w:sz w:val="20"/>
          <w:szCs w:val="20"/>
          <w:lang w:eastAsia="pt-BR"/>
        </w:rPr>
      </w:pPr>
      <w:r w:rsidRPr="00544EDA">
        <w:rPr>
          <w:rFonts w:ascii="Century" w:eastAsia="Calibri" w:hAnsi="Century" w:cs="Times New Roman"/>
          <w:b/>
          <w:sz w:val="20"/>
          <w:szCs w:val="20"/>
        </w:rPr>
        <w:t xml:space="preserve">                   </w:t>
      </w:r>
    </w:p>
    <w:tbl>
      <w:tblPr>
        <w:tblW w:w="9794" w:type="dxa"/>
        <w:tblInd w:w="-5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10"/>
        <w:gridCol w:w="1283"/>
        <w:gridCol w:w="3559"/>
        <w:gridCol w:w="854"/>
        <w:gridCol w:w="1139"/>
        <w:gridCol w:w="819"/>
        <w:gridCol w:w="1430"/>
      </w:tblGrid>
      <w:tr w:rsidR="00544EDA" w:rsidRPr="00544EDA" w14:paraId="7967060F" w14:textId="77777777" w:rsidTr="00916781">
        <w:trPr>
          <w:cantSplit/>
          <w:trHeight w:val="988"/>
        </w:trPr>
        <w:tc>
          <w:tcPr>
            <w:tcW w:w="9794" w:type="dxa"/>
            <w:gridSpan w:val="7"/>
            <w:shd w:val="clear" w:color="auto" w:fill="D9D9D9" w:themeFill="background1" w:themeFillShade="D9"/>
            <w:noWrap/>
            <w:vAlign w:val="center"/>
          </w:tcPr>
          <w:p w14:paraId="4028CAC6" w14:textId="77777777" w:rsidR="00544EDA" w:rsidRPr="00544EDA" w:rsidRDefault="00544EDA" w:rsidP="00544EDA">
            <w:pPr>
              <w:spacing w:line="288" w:lineRule="auto"/>
              <w:ind w:left="-425" w:right="-57" w:hanging="993"/>
              <w:jc w:val="center"/>
              <w:rPr>
                <w:rFonts w:ascii="Century" w:eastAsia="Calibri" w:hAnsi="Century" w:cs="Times New Roman"/>
                <w:b/>
                <w:sz w:val="20"/>
                <w:szCs w:val="20"/>
                <w:lang w:eastAsia="pt-BR"/>
              </w:rPr>
            </w:pPr>
            <w:r w:rsidRPr="00544EDA">
              <w:rPr>
                <w:rFonts w:ascii="Century" w:eastAsia="Calibri" w:hAnsi="Century" w:cs="Times New Roman"/>
                <w:b/>
                <w:sz w:val="20"/>
                <w:szCs w:val="20"/>
                <w:lang w:eastAsia="pt-BR"/>
              </w:rPr>
              <w:t>TOTAL DE INSTRUMENTOS PARA AS BANDAS DE FANFARRAS DAS 9</w:t>
            </w:r>
          </w:p>
          <w:p w14:paraId="77F7D303" w14:textId="77777777" w:rsidR="00544EDA" w:rsidRPr="00544EDA" w:rsidRDefault="00544EDA" w:rsidP="00544EDA">
            <w:pPr>
              <w:spacing w:line="288" w:lineRule="auto"/>
              <w:ind w:left="-425" w:right="-57"/>
              <w:jc w:val="center"/>
              <w:rPr>
                <w:rFonts w:ascii="Century" w:eastAsia="Times New Roman" w:hAnsi="Century" w:cs="Times New Roman"/>
                <w:b/>
                <w:bCs/>
                <w:sz w:val="20"/>
                <w:szCs w:val="20"/>
                <w:lang w:eastAsia="pt-BR"/>
              </w:rPr>
            </w:pPr>
            <w:r w:rsidRPr="00544EDA">
              <w:rPr>
                <w:rFonts w:ascii="Century" w:eastAsia="Calibri" w:hAnsi="Century" w:cs="Times New Roman"/>
                <w:b/>
                <w:sz w:val="20"/>
                <w:szCs w:val="20"/>
                <w:lang w:eastAsia="pt-BR"/>
              </w:rPr>
              <w:t>ESCOLAS DOS ANOS FINAIS</w:t>
            </w:r>
          </w:p>
        </w:tc>
      </w:tr>
      <w:tr w:rsidR="00544EDA" w:rsidRPr="00544EDA" w14:paraId="39DF731B" w14:textId="77777777" w:rsidTr="00916781">
        <w:trPr>
          <w:cantSplit/>
          <w:trHeight w:val="988"/>
        </w:trPr>
        <w:tc>
          <w:tcPr>
            <w:tcW w:w="710" w:type="dxa"/>
            <w:shd w:val="clear" w:color="auto" w:fill="D9D9D9" w:themeFill="background1" w:themeFillShade="D9"/>
            <w:noWrap/>
            <w:vAlign w:val="center"/>
          </w:tcPr>
          <w:p w14:paraId="006063EA" w14:textId="77777777" w:rsidR="00544EDA" w:rsidRPr="00544EDA" w:rsidRDefault="00544EDA" w:rsidP="00B04845">
            <w:pPr>
              <w:spacing w:line="288" w:lineRule="auto"/>
              <w:ind w:left="-425" w:right="-57" w:firstLine="216"/>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 xml:space="preserve">ITEM </w:t>
            </w:r>
          </w:p>
        </w:tc>
        <w:tc>
          <w:tcPr>
            <w:tcW w:w="1283" w:type="dxa"/>
            <w:shd w:val="clear" w:color="auto" w:fill="D9D9D9" w:themeFill="background1" w:themeFillShade="D9"/>
            <w:vAlign w:val="center"/>
          </w:tcPr>
          <w:p w14:paraId="0CE5C23B" w14:textId="77777777" w:rsidR="00544EDA" w:rsidRPr="00544EDA" w:rsidRDefault="00544EDA" w:rsidP="00544EDA">
            <w:pPr>
              <w:spacing w:line="288" w:lineRule="auto"/>
              <w:ind w:left="-425" w:right="-57"/>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CATMAT</w:t>
            </w:r>
          </w:p>
        </w:tc>
        <w:tc>
          <w:tcPr>
            <w:tcW w:w="3559" w:type="dxa"/>
            <w:shd w:val="clear" w:color="auto" w:fill="D9D9D9" w:themeFill="background1" w:themeFillShade="D9"/>
            <w:noWrap/>
            <w:vAlign w:val="center"/>
          </w:tcPr>
          <w:p w14:paraId="65590A14" w14:textId="77777777" w:rsidR="00544EDA" w:rsidRPr="00544EDA" w:rsidRDefault="00544EDA" w:rsidP="00544EDA">
            <w:pPr>
              <w:spacing w:line="288" w:lineRule="auto"/>
              <w:ind w:left="-425" w:right="-57"/>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ESPECIFICAÇÃO TÉCNICA</w:t>
            </w:r>
          </w:p>
        </w:tc>
        <w:tc>
          <w:tcPr>
            <w:tcW w:w="854" w:type="dxa"/>
            <w:shd w:val="clear" w:color="auto" w:fill="D9D9D9" w:themeFill="background1" w:themeFillShade="D9"/>
            <w:vAlign w:val="center"/>
          </w:tcPr>
          <w:p w14:paraId="23E495C6" w14:textId="77777777" w:rsidR="00544EDA" w:rsidRPr="00544EDA" w:rsidRDefault="00544EDA" w:rsidP="00B04845">
            <w:pPr>
              <w:spacing w:line="288" w:lineRule="auto"/>
              <w:ind w:left="-425" w:right="-57" w:firstLine="329"/>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Unidade</w:t>
            </w:r>
          </w:p>
        </w:tc>
        <w:tc>
          <w:tcPr>
            <w:tcW w:w="1139" w:type="dxa"/>
            <w:shd w:val="clear" w:color="auto" w:fill="D9D9D9" w:themeFill="background1" w:themeFillShade="D9"/>
            <w:noWrap/>
            <w:vAlign w:val="center"/>
          </w:tcPr>
          <w:p w14:paraId="1352826E" w14:textId="77777777" w:rsidR="00544EDA" w:rsidRPr="00544EDA" w:rsidRDefault="00544EDA" w:rsidP="00B04845">
            <w:pPr>
              <w:spacing w:line="288" w:lineRule="auto"/>
              <w:ind w:left="-425" w:right="-57" w:firstLine="327"/>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Quantidade</w:t>
            </w:r>
          </w:p>
        </w:tc>
        <w:tc>
          <w:tcPr>
            <w:tcW w:w="819" w:type="dxa"/>
            <w:shd w:val="clear" w:color="auto" w:fill="D9D9D9" w:themeFill="background1" w:themeFillShade="D9"/>
            <w:vAlign w:val="center"/>
          </w:tcPr>
          <w:p w14:paraId="5F6283F6" w14:textId="77777777" w:rsidR="00544EDA" w:rsidRPr="00544EDA" w:rsidRDefault="00544EDA" w:rsidP="00B04845">
            <w:pPr>
              <w:spacing w:line="288" w:lineRule="auto"/>
              <w:ind w:left="-103" w:right="-57"/>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Valor Unitário em R$</w:t>
            </w:r>
          </w:p>
        </w:tc>
        <w:tc>
          <w:tcPr>
            <w:tcW w:w="1424" w:type="dxa"/>
            <w:shd w:val="clear" w:color="auto" w:fill="D9D9D9" w:themeFill="background1" w:themeFillShade="D9"/>
            <w:vAlign w:val="center"/>
          </w:tcPr>
          <w:p w14:paraId="616D5194" w14:textId="77777777" w:rsidR="00544EDA" w:rsidRPr="00544EDA" w:rsidRDefault="00544EDA" w:rsidP="00B04845">
            <w:pPr>
              <w:spacing w:line="288" w:lineRule="auto"/>
              <w:ind w:left="-425" w:right="-57" w:firstLine="312"/>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Valor total R$</w:t>
            </w:r>
          </w:p>
        </w:tc>
      </w:tr>
      <w:tr w:rsidR="00544EDA" w:rsidRPr="00544EDA" w14:paraId="651698A4" w14:textId="77777777" w:rsidTr="00916781">
        <w:trPr>
          <w:trHeight w:val="926"/>
        </w:trPr>
        <w:tc>
          <w:tcPr>
            <w:tcW w:w="710" w:type="dxa"/>
            <w:shd w:val="clear" w:color="auto" w:fill="auto"/>
            <w:noWrap/>
            <w:vAlign w:val="center"/>
            <w:hideMark/>
          </w:tcPr>
          <w:p w14:paraId="507BE4CB" w14:textId="388FB186" w:rsidR="00544EDA" w:rsidRPr="00544EDA" w:rsidRDefault="00544EDA" w:rsidP="00544EDA">
            <w:pPr>
              <w:spacing w:line="288" w:lineRule="auto"/>
              <w:ind w:left="-425" w:right="-57"/>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0</w:t>
            </w:r>
            <w:r w:rsidR="00DC4ED0">
              <w:rPr>
                <w:rFonts w:ascii="Century" w:eastAsia="Times New Roman" w:hAnsi="Century" w:cs="Times New Roman"/>
                <w:b/>
                <w:bCs/>
                <w:sz w:val="20"/>
                <w:szCs w:val="20"/>
                <w:lang w:eastAsia="pt-BR"/>
              </w:rPr>
              <w:t>1</w:t>
            </w:r>
          </w:p>
        </w:tc>
        <w:tc>
          <w:tcPr>
            <w:tcW w:w="1283" w:type="dxa"/>
            <w:shd w:val="clear" w:color="auto" w:fill="auto"/>
            <w:vAlign w:val="center"/>
            <w:hideMark/>
          </w:tcPr>
          <w:p w14:paraId="3C051085" w14:textId="77777777" w:rsidR="00544EDA" w:rsidRPr="00544EDA" w:rsidRDefault="00544EDA" w:rsidP="00544EDA">
            <w:pPr>
              <w:spacing w:line="288" w:lineRule="auto"/>
              <w:ind w:left="-425" w:right="-57"/>
              <w:jc w:val="center"/>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391011</w:t>
            </w:r>
          </w:p>
        </w:tc>
        <w:tc>
          <w:tcPr>
            <w:tcW w:w="3559" w:type="dxa"/>
            <w:shd w:val="clear" w:color="000000" w:fill="FFFFFF"/>
            <w:noWrap/>
            <w:vAlign w:val="center"/>
            <w:hideMark/>
          </w:tcPr>
          <w:p w14:paraId="295790D0" w14:textId="77777777" w:rsidR="00544EDA" w:rsidRPr="00544EDA" w:rsidRDefault="00544EDA" w:rsidP="00DC4ED0">
            <w:pPr>
              <w:spacing w:after="120" w:line="288" w:lineRule="auto"/>
              <w:ind w:right="-57"/>
              <w:rPr>
                <w:rFonts w:ascii="Century" w:eastAsia="Calibri" w:hAnsi="Century" w:cs="Times New Roman"/>
                <w:b/>
                <w:bCs/>
                <w:sz w:val="20"/>
                <w:szCs w:val="20"/>
                <w:lang w:eastAsia="pt-BR"/>
              </w:rPr>
            </w:pPr>
            <w:r w:rsidRPr="00544EDA">
              <w:rPr>
                <w:rFonts w:ascii="Century" w:eastAsia="Calibri" w:hAnsi="Century" w:cs="Times New Roman"/>
                <w:b/>
                <w:bCs/>
                <w:sz w:val="20"/>
                <w:szCs w:val="20"/>
                <w:lang w:eastAsia="pt-BR"/>
              </w:rPr>
              <w:t>Instrumento Musical - Percussão</w:t>
            </w:r>
          </w:p>
          <w:p w14:paraId="1F5B54E1" w14:textId="77777777" w:rsidR="00544EDA" w:rsidRPr="00544EDA" w:rsidRDefault="00544EDA"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Tipo: Prato</w:t>
            </w:r>
          </w:p>
          <w:p w14:paraId="0DD40300" w14:textId="77777777" w:rsidR="00544EDA" w:rsidRPr="00544EDA" w:rsidRDefault="00544EDA"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Material: Bronze</w:t>
            </w:r>
          </w:p>
          <w:p w14:paraId="1983C083" w14:textId="77777777" w:rsidR="00544EDA" w:rsidRPr="00544EDA" w:rsidRDefault="00544EDA"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Componentes: 2 Pratos</w:t>
            </w:r>
          </w:p>
          <w:p w14:paraId="6E7D2D31" w14:textId="77777777" w:rsidR="00544EDA" w:rsidRPr="00544EDA" w:rsidRDefault="00544EDA"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Tamanho: 14 POL</w:t>
            </w:r>
          </w:p>
          <w:p w14:paraId="6C890873" w14:textId="77777777" w:rsidR="00544EDA" w:rsidRDefault="00544EDA" w:rsidP="00DC4ED0">
            <w:pPr>
              <w:spacing w:after="120" w:line="288" w:lineRule="auto"/>
              <w:ind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Características Adicionais: Modelo: Ziltannan</w:t>
            </w:r>
          </w:p>
          <w:p w14:paraId="533B9534" w14:textId="2AA3A7F3" w:rsidR="00DC4ED0" w:rsidRPr="00DC4ED0" w:rsidRDefault="00DC4ED0" w:rsidP="00DC4ED0">
            <w:pPr>
              <w:spacing w:after="120" w:line="288" w:lineRule="auto"/>
              <w:ind w:right="-57"/>
              <w:jc w:val="both"/>
              <w:rPr>
                <w:rFonts w:ascii="Century" w:eastAsia="Times New Roman" w:hAnsi="Century" w:cs="Times New Roman"/>
                <w:b/>
                <w:bCs/>
                <w:sz w:val="20"/>
                <w:szCs w:val="20"/>
                <w:lang w:eastAsia="pt-BR"/>
              </w:rPr>
            </w:pPr>
            <w:r w:rsidRPr="00DC4ED0">
              <w:rPr>
                <w:rFonts w:ascii="Century" w:eastAsia="Times New Roman" w:hAnsi="Century" w:cs="Times New Roman"/>
                <w:b/>
                <w:bCs/>
                <w:sz w:val="20"/>
                <w:szCs w:val="20"/>
                <w:lang w:eastAsia="pt-BR"/>
              </w:rPr>
              <w:t>(AMPLA CONCORRÊNCIA)</w:t>
            </w:r>
          </w:p>
        </w:tc>
        <w:tc>
          <w:tcPr>
            <w:tcW w:w="854" w:type="dxa"/>
            <w:vAlign w:val="center"/>
          </w:tcPr>
          <w:p w14:paraId="2FD7D504" w14:textId="77777777" w:rsidR="00544EDA" w:rsidRPr="00544EDA" w:rsidRDefault="00544EDA" w:rsidP="00544EDA">
            <w:pPr>
              <w:spacing w:line="288" w:lineRule="auto"/>
              <w:ind w:left="-425" w:right="-57"/>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PAR</w:t>
            </w:r>
          </w:p>
        </w:tc>
        <w:tc>
          <w:tcPr>
            <w:tcW w:w="1139" w:type="dxa"/>
            <w:shd w:val="clear" w:color="auto" w:fill="auto"/>
            <w:noWrap/>
            <w:vAlign w:val="center"/>
            <w:hideMark/>
          </w:tcPr>
          <w:p w14:paraId="0613CE3A" w14:textId="1111A182" w:rsidR="00544EDA" w:rsidRPr="00544EDA" w:rsidRDefault="00DC4ED0" w:rsidP="00544EDA">
            <w:pPr>
              <w:spacing w:line="288" w:lineRule="auto"/>
              <w:ind w:left="-425" w:right="-57"/>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16</w:t>
            </w:r>
            <w:r w:rsidR="00916781">
              <w:rPr>
                <w:rFonts w:ascii="Century" w:eastAsia="Times New Roman" w:hAnsi="Century" w:cs="Times New Roman"/>
                <w:b/>
                <w:bCs/>
                <w:sz w:val="20"/>
                <w:szCs w:val="20"/>
                <w:lang w:eastAsia="pt-BR"/>
              </w:rPr>
              <w:t>2</w:t>
            </w:r>
          </w:p>
        </w:tc>
        <w:tc>
          <w:tcPr>
            <w:tcW w:w="819" w:type="dxa"/>
            <w:vAlign w:val="center"/>
          </w:tcPr>
          <w:p w14:paraId="40DB3D65" w14:textId="605C40CB" w:rsidR="00544EDA" w:rsidRPr="00544EDA" w:rsidRDefault="00DC4ED0" w:rsidP="00B04845">
            <w:pPr>
              <w:spacing w:line="288" w:lineRule="auto"/>
              <w:ind w:left="39" w:right="-57"/>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690</w:t>
            </w:r>
            <w:r w:rsidR="00544EDA" w:rsidRPr="00544EDA">
              <w:rPr>
                <w:rFonts w:ascii="Century" w:eastAsia="Times New Roman" w:hAnsi="Century" w:cs="Times New Roman"/>
                <w:b/>
                <w:bCs/>
                <w:sz w:val="20"/>
                <w:szCs w:val="20"/>
                <w:lang w:eastAsia="pt-BR"/>
              </w:rPr>
              <w:t>,1</w:t>
            </w:r>
            <w:r>
              <w:rPr>
                <w:rFonts w:ascii="Century" w:eastAsia="Times New Roman" w:hAnsi="Century" w:cs="Times New Roman"/>
                <w:b/>
                <w:bCs/>
                <w:sz w:val="20"/>
                <w:szCs w:val="20"/>
                <w:lang w:eastAsia="pt-BR"/>
              </w:rPr>
              <w:t>2</w:t>
            </w:r>
          </w:p>
        </w:tc>
        <w:tc>
          <w:tcPr>
            <w:tcW w:w="1424" w:type="dxa"/>
            <w:vAlign w:val="center"/>
          </w:tcPr>
          <w:p w14:paraId="35CF199E" w14:textId="05305222" w:rsidR="00544EDA" w:rsidRPr="00544EDA" w:rsidRDefault="00DC4ED0" w:rsidP="00B04845">
            <w:pPr>
              <w:spacing w:line="288" w:lineRule="auto"/>
              <w:ind w:left="39" w:right="-57" w:hanging="464"/>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11</w:t>
            </w:r>
            <w:r w:rsidR="00916781">
              <w:rPr>
                <w:rFonts w:ascii="Century" w:eastAsia="Times New Roman" w:hAnsi="Century" w:cs="Times New Roman"/>
                <w:b/>
                <w:bCs/>
                <w:sz w:val="20"/>
                <w:szCs w:val="20"/>
                <w:lang w:eastAsia="pt-BR"/>
              </w:rPr>
              <w:t>1</w:t>
            </w:r>
            <w:r>
              <w:rPr>
                <w:rFonts w:ascii="Century" w:eastAsia="Times New Roman" w:hAnsi="Century" w:cs="Times New Roman"/>
                <w:b/>
                <w:bCs/>
                <w:sz w:val="20"/>
                <w:szCs w:val="20"/>
                <w:lang w:eastAsia="pt-BR"/>
              </w:rPr>
              <w:t>.</w:t>
            </w:r>
            <w:r w:rsidR="00916781">
              <w:rPr>
                <w:rFonts w:ascii="Century" w:eastAsia="Times New Roman" w:hAnsi="Century" w:cs="Times New Roman"/>
                <w:b/>
                <w:bCs/>
                <w:sz w:val="20"/>
                <w:szCs w:val="20"/>
                <w:lang w:eastAsia="pt-BR"/>
              </w:rPr>
              <w:t>799</w:t>
            </w:r>
            <w:r>
              <w:rPr>
                <w:rFonts w:ascii="Century" w:eastAsia="Times New Roman" w:hAnsi="Century" w:cs="Times New Roman"/>
                <w:b/>
                <w:bCs/>
                <w:sz w:val="20"/>
                <w:szCs w:val="20"/>
                <w:lang w:eastAsia="pt-BR"/>
              </w:rPr>
              <w:t>,</w:t>
            </w:r>
            <w:r w:rsidR="00916781">
              <w:rPr>
                <w:rFonts w:ascii="Century" w:eastAsia="Times New Roman" w:hAnsi="Century" w:cs="Times New Roman"/>
                <w:b/>
                <w:bCs/>
                <w:sz w:val="20"/>
                <w:szCs w:val="20"/>
                <w:lang w:eastAsia="pt-BR"/>
              </w:rPr>
              <w:t>44</w:t>
            </w:r>
          </w:p>
        </w:tc>
      </w:tr>
      <w:tr w:rsidR="00DC4ED0" w:rsidRPr="00544EDA" w14:paraId="789E2E5E" w14:textId="77777777" w:rsidTr="00916781">
        <w:trPr>
          <w:trHeight w:val="926"/>
        </w:trPr>
        <w:tc>
          <w:tcPr>
            <w:tcW w:w="710" w:type="dxa"/>
            <w:shd w:val="clear" w:color="auto" w:fill="auto"/>
            <w:noWrap/>
            <w:vAlign w:val="center"/>
          </w:tcPr>
          <w:p w14:paraId="5A98E1DC" w14:textId="63B6F3D8" w:rsidR="00DC4ED0" w:rsidRPr="00544EDA" w:rsidRDefault="00DC4ED0" w:rsidP="00544EDA">
            <w:pPr>
              <w:spacing w:line="288" w:lineRule="auto"/>
              <w:ind w:left="-425" w:right="-57"/>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lastRenderedPageBreak/>
              <w:t>02</w:t>
            </w:r>
          </w:p>
        </w:tc>
        <w:tc>
          <w:tcPr>
            <w:tcW w:w="1283" w:type="dxa"/>
            <w:shd w:val="clear" w:color="auto" w:fill="auto"/>
            <w:vAlign w:val="center"/>
          </w:tcPr>
          <w:p w14:paraId="361D9086" w14:textId="3461F6AF" w:rsidR="00DC4ED0" w:rsidRPr="00544EDA" w:rsidRDefault="00916781" w:rsidP="00544EDA">
            <w:pPr>
              <w:spacing w:line="288" w:lineRule="auto"/>
              <w:ind w:left="-425" w:right="-57"/>
              <w:jc w:val="center"/>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391011</w:t>
            </w:r>
          </w:p>
        </w:tc>
        <w:tc>
          <w:tcPr>
            <w:tcW w:w="3559" w:type="dxa"/>
            <w:shd w:val="clear" w:color="000000" w:fill="FFFFFF"/>
            <w:noWrap/>
            <w:vAlign w:val="center"/>
          </w:tcPr>
          <w:p w14:paraId="2646E27D" w14:textId="77777777" w:rsidR="00DC4ED0" w:rsidRPr="00544EDA" w:rsidRDefault="00DC4ED0" w:rsidP="00DC4ED0">
            <w:pPr>
              <w:spacing w:after="120" w:line="288" w:lineRule="auto"/>
              <w:ind w:right="-57"/>
              <w:rPr>
                <w:rFonts w:ascii="Century" w:eastAsia="Calibri" w:hAnsi="Century" w:cs="Times New Roman"/>
                <w:b/>
                <w:bCs/>
                <w:sz w:val="20"/>
                <w:szCs w:val="20"/>
                <w:lang w:eastAsia="pt-BR"/>
              </w:rPr>
            </w:pPr>
            <w:r w:rsidRPr="00544EDA">
              <w:rPr>
                <w:rFonts w:ascii="Century" w:eastAsia="Calibri" w:hAnsi="Century" w:cs="Times New Roman"/>
                <w:b/>
                <w:bCs/>
                <w:sz w:val="20"/>
                <w:szCs w:val="20"/>
                <w:lang w:eastAsia="pt-BR"/>
              </w:rPr>
              <w:t>Instrumento Musical - Percussão</w:t>
            </w:r>
          </w:p>
          <w:p w14:paraId="086B93FB" w14:textId="77777777" w:rsidR="00DC4ED0" w:rsidRPr="00544EDA" w:rsidRDefault="00DC4ED0"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Tipo: Prato</w:t>
            </w:r>
          </w:p>
          <w:p w14:paraId="2218AB00" w14:textId="77777777" w:rsidR="00DC4ED0" w:rsidRPr="00544EDA" w:rsidRDefault="00DC4ED0"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Material: Bronze</w:t>
            </w:r>
          </w:p>
          <w:p w14:paraId="2764D5ED" w14:textId="77777777" w:rsidR="00DC4ED0" w:rsidRPr="00544EDA" w:rsidRDefault="00DC4ED0"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Componentes: 2 Pratos</w:t>
            </w:r>
          </w:p>
          <w:p w14:paraId="626F9E0B" w14:textId="77777777" w:rsidR="00DC4ED0" w:rsidRPr="00544EDA" w:rsidRDefault="00DC4ED0" w:rsidP="00DC4ED0">
            <w:pPr>
              <w:spacing w:after="120" w:line="288" w:lineRule="auto"/>
              <w:ind w:right="-57"/>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Tamanho: 14 POL</w:t>
            </w:r>
          </w:p>
          <w:p w14:paraId="6F0EE7A1" w14:textId="77777777" w:rsidR="00DC4ED0" w:rsidRDefault="00DC4ED0" w:rsidP="00DC4ED0">
            <w:pPr>
              <w:spacing w:after="120" w:line="288" w:lineRule="auto"/>
              <w:ind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Características Adicionais: Modelo: Ziltannan</w:t>
            </w:r>
          </w:p>
          <w:p w14:paraId="273E2D83" w14:textId="108B846C" w:rsidR="00DC4ED0" w:rsidRPr="00DC4ED0" w:rsidRDefault="00DC4ED0" w:rsidP="00DC4ED0">
            <w:pPr>
              <w:spacing w:after="120" w:line="288" w:lineRule="auto"/>
              <w:ind w:right="-57"/>
              <w:rPr>
                <w:rFonts w:ascii="Century" w:eastAsia="Calibri" w:hAnsi="Century" w:cs="Times New Roman"/>
                <w:b/>
                <w:bCs/>
                <w:sz w:val="20"/>
                <w:szCs w:val="20"/>
                <w:lang w:eastAsia="pt-BR"/>
              </w:rPr>
            </w:pPr>
            <w:r w:rsidRPr="00DC4ED0">
              <w:rPr>
                <w:rFonts w:ascii="Century" w:eastAsia="Times New Roman" w:hAnsi="Century" w:cs="Times New Roman"/>
                <w:b/>
                <w:bCs/>
                <w:color w:val="FF0000"/>
                <w:sz w:val="20"/>
                <w:szCs w:val="20"/>
                <w:lang w:eastAsia="pt-BR"/>
              </w:rPr>
              <w:t>(</w:t>
            </w:r>
            <w:r w:rsidRPr="00DC4ED0">
              <w:rPr>
                <w:rFonts w:ascii="Century" w:eastAsia="Times New Roman" w:hAnsi="Century" w:cs="Times New Roman"/>
                <w:b/>
                <w:bCs/>
                <w:color w:val="FF0000"/>
                <w:sz w:val="20"/>
                <w:szCs w:val="20"/>
                <w:lang w:eastAsia="pt-BR"/>
              </w:rPr>
              <w:t>RESERVA DE COTAS</w:t>
            </w:r>
            <w:r w:rsidRPr="00DC4ED0">
              <w:rPr>
                <w:rFonts w:ascii="Century" w:eastAsia="Times New Roman" w:hAnsi="Century" w:cs="Times New Roman"/>
                <w:b/>
                <w:bCs/>
                <w:color w:val="FF0000"/>
                <w:sz w:val="20"/>
                <w:szCs w:val="20"/>
                <w:lang w:eastAsia="pt-BR"/>
              </w:rPr>
              <w:t>)</w:t>
            </w:r>
          </w:p>
        </w:tc>
        <w:tc>
          <w:tcPr>
            <w:tcW w:w="854" w:type="dxa"/>
            <w:vAlign w:val="center"/>
          </w:tcPr>
          <w:p w14:paraId="1764C359" w14:textId="4F880F02" w:rsidR="00DC4ED0" w:rsidRPr="00544EDA" w:rsidRDefault="00DC4ED0" w:rsidP="00544EDA">
            <w:pPr>
              <w:spacing w:line="288" w:lineRule="auto"/>
              <w:ind w:left="-425" w:right="-57"/>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PAR</w:t>
            </w:r>
          </w:p>
        </w:tc>
        <w:tc>
          <w:tcPr>
            <w:tcW w:w="1139" w:type="dxa"/>
            <w:shd w:val="clear" w:color="auto" w:fill="auto"/>
            <w:noWrap/>
            <w:vAlign w:val="center"/>
          </w:tcPr>
          <w:p w14:paraId="0FA6EF1F" w14:textId="76DED394" w:rsidR="00DC4ED0" w:rsidRPr="00544EDA" w:rsidRDefault="00DC4ED0" w:rsidP="00544EDA">
            <w:pPr>
              <w:spacing w:line="288" w:lineRule="auto"/>
              <w:ind w:left="-425" w:right="-57"/>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54</w:t>
            </w:r>
          </w:p>
        </w:tc>
        <w:tc>
          <w:tcPr>
            <w:tcW w:w="819" w:type="dxa"/>
            <w:vAlign w:val="center"/>
          </w:tcPr>
          <w:p w14:paraId="12303E2C" w14:textId="2F8F1AED" w:rsidR="00DC4ED0" w:rsidRPr="00544EDA" w:rsidRDefault="00DC4ED0" w:rsidP="00B04845">
            <w:pPr>
              <w:spacing w:line="288" w:lineRule="auto"/>
              <w:ind w:left="39" w:right="-57"/>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690,12</w:t>
            </w:r>
          </w:p>
        </w:tc>
        <w:tc>
          <w:tcPr>
            <w:tcW w:w="1424" w:type="dxa"/>
            <w:vAlign w:val="center"/>
          </w:tcPr>
          <w:p w14:paraId="5FCDE384" w14:textId="499EDF23" w:rsidR="00DC4ED0" w:rsidRPr="00544EDA" w:rsidRDefault="00DC4ED0" w:rsidP="00B04845">
            <w:pPr>
              <w:spacing w:line="288" w:lineRule="auto"/>
              <w:ind w:left="39" w:right="-57" w:hanging="464"/>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37.266,48</w:t>
            </w:r>
          </w:p>
        </w:tc>
      </w:tr>
      <w:tr w:rsidR="00544EDA" w:rsidRPr="00544EDA" w14:paraId="2D8C848F" w14:textId="77777777" w:rsidTr="00916781">
        <w:trPr>
          <w:trHeight w:val="431"/>
        </w:trPr>
        <w:tc>
          <w:tcPr>
            <w:tcW w:w="8364" w:type="dxa"/>
            <w:gridSpan w:val="6"/>
            <w:shd w:val="clear" w:color="auto" w:fill="auto"/>
            <w:noWrap/>
            <w:vAlign w:val="center"/>
          </w:tcPr>
          <w:p w14:paraId="50E4E663" w14:textId="2B1AC7D9" w:rsidR="00544EDA" w:rsidRPr="00544EDA" w:rsidRDefault="00544EDA" w:rsidP="00916781">
            <w:pPr>
              <w:spacing w:line="288" w:lineRule="auto"/>
              <w:ind w:left="-425" w:right="-57"/>
              <w:jc w:val="center"/>
              <w:rPr>
                <w:rFonts w:ascii="Century" w:eastAsia="Times New Roman" w:hAnsi="Century" w:cs="Times New Roman"/>
                <w:b/>
                <w:bCs/>
                <w:sz w:val="20"/>
                <w:szCs w:val="20"/>
                <w:lang w:eastAsia="pt-BR"/>
              </w:rPr>
            </w:pPr>
            <w:r w:rsidRPr="00544EDA">
              <w:rPr>
                <w:rFonts w:ascii="Century" w:eastAsia="Times New Roman" w:hAnsi="Century" w:cs="Times New Roman"/>
                <w:b/>
                <w:bCs/>
                <w:sz w:val="20"/>
                <w:szCs w:val="20"/>
                <w:lang w:eastAsia="pt-BR"/>
              </w:rPr>
              <w:t>TOTAL ESTIMADO (R$)</w:t>
            </w:r>
          </w:p>
        </w:tc>
        <w:tc>
          <w:tcPr>
            <w:tcW w:w="1424" w:type="dxa"/>
            <w:vAlign w:val="center"/>
          </w:tcPr>
          <w:p w14:paraId="786749F0" w14:textId="3774E859" w:rsidR="00544EDA" w:rsidRPr="00544EDA" w:rsidRDefault="00916781" w:rsidP="00544EDA">
            <w:pPr>
              <w:spacing w:line="288" w:lineRule="auto"/>
              <w:ind w:left="-425" w:right="-57"/>
              <w:jc w:val="center"/>
              <w:rPr>
                <w:rFonts w:ascii="Century" w:eastAsia="Times New Roman" w:hAnsi="Century" w:cs="Times New Roman"/>
                <w:b/>
                <w:bCs/>
                <w:sz w:val="20"/>
                <w:szCs w:val="20"/>
                <w:lang w:eastAsia="pt-BR"/>
              </w:rPr>
            </w:pPr>
            <w:r>
              <w:rPr>
                <w:rFonts w:ascii="Century" w:eastAsia="Times New Roman" w:hAnsi="Century" w:cs="Times New Roman"/>
                <w:b/>
                <w:bCs/>
                <w:sz w:val="20"/>
                <w:szCs w:val="20"/>
                <w:lang w:eastAsia="pt-BR"/>
              </w:rPr>
              <w:t xml:space="preserve">      </w:t>
            </w:r>
            <w:r w:rsidR="00011010">
              <w:rPr>
                <w:rFonts w:ascii="Century" w:eastAsia="Times New Roman" w:hAnsi="Century" w:cs="Times New Roman"/>
                <w:b/>
                <w:bCs/>
                <w:sz w:val="20"/>
                <w:szCs w:val="20"/>
                <w:lang w:eastAsia="pt-BR"/>
              </w:rPr>
              <w:t>R$</w:t>
            </w:r>
            <w:r w:rsidR="00544EDA" w:rsidRPr="00544EDA">
              <w:rPr>
                <w:rFonts w:ascii="Century" w:eastAsia="Times New Roman" w:hAnsi="Century" w:cs="Times New Roman"/>
                <w:b/>
                <w:bCs/>
                <w:sz w:val="20"/>
                <w:szCs w:val="20"/>
                <w:lang w:eastAsia="pt-BR"/>
              </w:rPr>
              <w:t xml:space="preserve"> </w:t>
            </w:r>
            <w:r>
              <w:rPr>
                <w:rFonts w:ascii="Century" w:eastAsia="Times New Roman" w:hAnsi="Century" w:cs="Times New Roman"/>
                <w:b/>
                <w:bCs/>
                <w:sz w:val="20"/>
                <w:szCs w:val="20"/>
                <w:lang w:eastAsia="pt-BR"/>
              </w:rPr>
              <w:t>149.065,92</w:t>
            </w:r>
          </w:p>
        </w:tc>
      </w:tr>
    </w:tbl>
    <w:p w14:paraId="02C62BE8" w14:textId="77777777" w:rsidR="00544EDA" w:rsidRPr="00544EDA" w:rsidRDefault="00544EDA" w:rsidP="00544EDA">
      <w:pPr>
        <w:spacing w:line="288" w:lineRule="auto"/>
        <w:ind w:left="-425" w:right="-57"/>
        <w:jc w:val="both"/>
        <w:rPr>
          <w:rFonts w:ascii="Century" w:eastAsia="Calibri" w:hAnsi="Century" w:cs="Times New Roman"/>
          <w:color w:val="555555"/>
          <w:sz w:val="20"/>
          <w:szCs w:val="20"/>
          <w:shd w:val="clear" w:color="auto" w:fill="FFFFFF"/>
          <w:lang w:eastAsia="pt-BR"/>
        </w:rPr>
      </w:pPr>
      <w:r w:rsidRPr="00544EDA">
        <w:rPr>
          <w:rFonts w:ascii="Century" w:eastAsia="Calibri" w:hAnsi="Century" w:cs="Times New Roman"/>
          <w:color w:val="555555"/>
          <w:sz w:val="20"/>
          <w:szCs w:val="20"/>
          <w:shd w:val="clear" w:color="auto" w:fill="FFFFFF"/>
          <w:lang w:eastAsia="pt-BR"/>
        </w:rPr>
        <w:t xml:space="preserve"> </w:t>
      </w:r>
    </w:p>
    <w:p w14:paraId="078F217A"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4.2. </w:t>
      </w:r>
      <w:r w:rsidRPr="00544EDA">
        <w:rPr>
          <w:rFonts w:ascii="Century" w:eastAsia="Calibri" w:hAnsi="Century" w:cs="Times New Roman"/>
          <w:bCs/>
          <w:sz w:val="20"/>
          <w:szCs w:val="20"/>
          <w:lang w:eastAsia="pt-BR"/>
        </w:rPr>
        <w:t>A licitação deverá ocorrer por item.</w:t>
      </w:r>
    </w:p>
    <w:p w14:paraId="1903EFA9" w14:textId="77777777" w:rsidR="00544EDA" w:rsidRPr="00544EDA" w:rsidRDefault="00544EDA" w:rsidP="00544EDA">
      <w:pPr>
        <w:spacing w:line="288" w:lineRule="auto"/>
        <w:ind w:left="-425" w:right="-57"/>
        <w:jc w:val="both"/>
        <w:rPr>
          <w:rFonts w:ascii="Century" w:eastAsia="Calibri" w:hAnsi="Century" w:cs="Times New Roman"/>
          <w:bCs/>
          <w:sz w:val="20"/>
          <w:szCs w:val="20"/>
          <w:lang w:eastAsia="pt-BR"/>
        </w:rPr>
      </w:pPr>
      <w:r w:rsidRPr="00544EDA">
        <w:rPr>
          <w:rFonts w:ascii="Century" w:eastAsia="Times New Roman" w:hAnsi="Century" w:cs="Times New Roman"/>
          <w:sz w:val="20"/>
          <w:szCs w:val="20"/>
          <w:lang w:eastAsia="pt-BR"/>
        </w:rPr>
        <w:t xml:space="preserve">4.3. O Critério de Julgamento será </w:t>
      </w:r>
      <w:r w:rsidRPr="00544EDA">
        <w:rPr>
          <w:rFonts w:ascii="Century" w:eastAsia="Calibri" w:hAnsi="Century" w:cs="Times New Roman"/>
          <w:bCs/>
          <w:sz w:val="20"/>
          <w:szCs w:val="20"/>
          <w:lang w:eastAsia="pt-BR"/>
        </w:rPr>
        <w:t>o de menor preço por item.</w:t>
      </w:r>
    </w:p>
    <w:p w14:paraId="470DE28D"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4.4.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nos termos do art. 48, I e III, § 3º da norma em tela. </w:t>
      </w:r>
    </w:p>
    <w:p w14:paraId="7AB926B4"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4.5.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2C0ECA11"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4.6. Se a mesma empresa vencer a cota reservada e a cota principal, a contratação das cotas deverá ocorrer pelo menor preço (Decreto n° 8.538/15, art. 8°, §3°).</w:t>
      </w:r>
    </w:p>
    <w:p w14:paraId="4E6ABF9F"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4.7.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646F2D0B" w14:textId="77777777" w:rsidR="00544EDA" w:rsidRPr="00544EDA" w:rsidRDefault="00544EDA" w:rsidP="00544EDA">
      <w:pPr>
        <w:keepNext/>
        <w:keepLines/>
        <w:pBdr>
          <w:top w:val="nil"/>
          <w:left w:val="nil"/>
          <w:bottom w:val="nil"/>
          <w:right w:val="nil"/>
          <w:between w:val="nil"/>
        </w:pBdr>
        <w:shd w:val="clear" w:color="auto" w:fill="F4B083" w:themeFill="accent2" w:themeFillTint="99"/>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b/>
          <w:sz w:val="20"/>
          <w:szCs w:val="20"/>
          <w:lang w:eastAsia="pt-BR"/>
        </w:rPr>
        <w:t>5. ESTIMATIVA DE PREÇOS E PREÇOS REFERENCIAIS E DOTAÇÃO ORÇAMENTÁRIA</w:t>
      </w:r>
    </w:p>
    <w:p w14:paraId="195B3514"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5.1.</w:t>
      </w:r>
      <w:r w:rsidRPr="00544EDA">
        <w:rPr>
          <w:rFonts w:ascii="Century" w:eastAsia="Times New Roman" w:hAnsi="Century" w:cs="Times New Roman"/>
          <w:b/>
          <w:sz w:val="20"/>
          <w:szCs w:val="20"/>
          <w:lang w:eastAsia="pt-BR"/>
        </w:rPr>
        <w:t xml:space="preserve"> </w:t>
      </w:r>
      <w:r w:rsidRPr="00544EDA">
        <w:rPr>
          <w:rFonts w:ascii="Century" w:eastAsia="Calibri" w:hAnsi="Century" w:cs="Times New Roman"/>
          <w:sz w:val="20"/>
          <w:szCs w:val="20"/>
          <w:lang w:eastAsia="pt-BR"/>
        </w:rPr>
        <w:t>O valor não será sigiloso, salvo o disposto na Lei 14.133/2021, artigo 24: “</w:t>
      </w:r>
      <w:r w:rsidRPr="00544EDA">
        <w:rPr>
          <w:rFonts w:ascii="Century" w:eastAsia="Times New Roman" w:hAnsi="Century" w:cs="Times New Roman"/>
          <w:color w:val="000000"/>
          <w:sz w:val="20"/>
          <w:szCs w:val="20"/>
          <w:lang w:eastAsia="pt-BR"/>
        </w:rPr>
        <w:t>Desde que justificado, o orçamento estimado da contratação poderá ter caráter sigiloso, sem prejuízo da divulgação do detalhamento dos quantitativos e das demais informações necessárias para a elaboração das propostas</w:t>
      </w:r>
    </w:p>
    <w:p w14:paraId="5B100F8A"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Times New Roman" w:hAnsi="Century" w:cs="Times New Roman"/>
          <w:sz w:val="20"/>
          <w:szCs w:val="20"/>
          <w:lang w:eastAsia="pt-BR"/>
        </w:rPr>
        <w:lastRenderedPageBreak/>
        <w:t xml:space="preserve">5.2. </w:t>
      </w:r>
      <w:r w:rsidRPr="00544EDA">
        <w:rPr>
          <w:rFonts w:ascii="Century" w:eastAsia="Calibri" w:hAnsi="Century" w:cs="Times New Roman"/>
          <w:sz w:val="20"/>
          <w:szCs w:val="20"/>
          <w:lang w:eastAsia="pt-BR"/>
        </w:rPr>
        <w:t xml:space="preserve">Em se tratando de licitação para registro de preços </w:t>
      </w:r>
      <w:r w:rsidRPr="00544EDA">
        <w:rPr>
          <w:rFonts w:ascii="Century" w:eastAsia="Calibri" w:hAnsi="Century" w:cs="Times New Roman"/>
          <w:color w:val="000000"/>
          <w:sz w:val="20"/>
          <w:szCs w:val="20"/>
          <w:lang w:eastAsia="pt-BR"/>
        </w:rPr>
        <w:t>a indicação da disponibilidade de créditos orçamentários somente será exigida para a formalização do contrato ou de outro instrumento hábil</w:t>
      </w:r>
      <w:r w:rsidRPr="00544EDA">
        <w:rPr>
          <w:rFonts w:ascii="Century" w:eastAsia="Calibri" w:hAnsi="Century" w:cs="Times New Roman"/>
          <w:sz w:val="20"/>
          <w:szCs w:val="20"/>
          <w:lang w:eastAsia="pt-BR"/>
        </w:rPr>
        <w:t>, conforme artigo 17 do Decreto Federal n° 11.462/23.</w:t>
      </w:r>
    </w:p>
    <w:p w14:paraId="7D1BA87C" w14:textId="77777777" w:rsidR="00544EDA" w:rsidRPr="00544EDA" w:rsidRDefault="00544EDA" w:rsidP="00544EDA">
      <w:pPr>
        <w:shd w:val="clear" w:color="auto" w:fill="F7CAAC" w:themeFill="accent2" w:themeFillTint="66"/>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6. DA AMOSTRA DOS PRODUTOS</w:t>
      </w:r>
    </w:p>
    <w:p w14:paraId="3779FA10" w14:textId="3080E552"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6.1. </w:t>
      </w:r>
      <w:r w:rsidRPr="00544EDA">
        <w:rPr>
          <w:rFonts w:ascii="Century" w:eastAsia="Calibri" w:hAnsi="Century" w:cs="Times New Roman"/>
          <w:sz w:val="20"/>
          <w:szCs w:val="20"/>
          <w:lang w:eastAsia="pt-BR"/>
        </w:rPr>
        <w:t>Será necessária a apresentação de folders, prospectos ou catálogos para a análise dos produtos ofertados.</w:t>
      </w:r>
      <w:r w:rsidRPr="00544EDA">
        <w:rPr>
          <w:rFonts w:ascii="Century" w:eastAsia="Times New Roman" w:hAnsi="Century" w:cs="Times New Roman"/>
          <w:sz w:val="20"/>
          <w:szCs w:val="20"/>
          <w:lang w:eastAsia="pt-BR"/>
        </w:rPr>
        <w:t xml:space="preserve"> </w:t>
      </w:r>
    </w:p>
    <w:p w14:paraId="5D7B18FE"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7. PRAZO E CONDIÇÕES DA ENTREGA DO OBJETO</w:t>
      </w:r>
    </w:p>
    <w:p w14:paraId="3D0B3D48" w14:textId="77777777" w:rsidR="00544EDA" w:rsidRPr="00544EDA" w:rsidRDefault="00544EDA" w:rsidP="00544EDA">
      <w:pPr>
        <w:tabs>
          <w:tab w:val="left" w:pos="-567"/>
        </w:tabs>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bCs/>
          <w:sz w:val="20"/>
          <w:szCs w:val="20"/>
          <w:lang w:eastAsia="pt-BR"/>
        </w:rPr>
        <w:t xml:space="preserve">7.1. </w:t>
      </w:r>
      <w:r w:rsidRPr="00544EDA">
        <w:rPr>
          <w:rFonts w:ascii="Century" w:eastAsia="Calibri" w:hAnsi="Century" w:cs="Times New Roman"/>
          <w:sz w:val="20"/>
          <w:szCs w:val="20"/>
          <w:lang w:eastAsia="pt-BR"/>
        </w:rPr>
        <w:t>O prazo de entrega dos bens é de 10 (dez) dias úteis</w:t>
      </w:r>
    </w:p>
    <w:p w14:paraId="733ABFBB" w14:textId="77777777" w:rsidR="00544EDA" w:rsidRPr="00544EDA" w:rsidRDefault="00544EDA" w:rsidP="00544EDA">
      <w:pPr>
        <w:tabs>
          <w:tab w:val="left" w:pos="-567"/>
        </w:tabs>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 contados do recebimento da ordem de fornecimento, no seguinte </w:t>
      </w:r>
      <w:bookmarkStart w:id="17" w:name="_Hlk168654560"/>
      <w:r w:rsidRPr="00544EDA">
        <w:rPr>
          <w:rFonts w:ascii="Century" w:eastAsia="Calibri" w:hAnsi="Century" w:cs="Times New Roman"/>
          <w:sz w:val="20"/>
          <w:szCs w:val="20"/>
          <w:lang w:eastAsia="pt-BR"/>
        </w:rPr>
        <w:t xml:space="preserve">endereço </w:t>
      </w:r>
      <w:r w:rsidRPr="00544EDA">
        <w:rPr>
          <w:rFonts w:ascii="Century" w:eastAsia="Calibri" w:hAnsi="Century" w:cs="Times New Roman"/>
          <w:iCs/>
          <w:sz w:val="20"/>
          <w:szCs w:val="20"/>
          <w:lang w:eastAsia="pt-BR"/>
        </w:rPr>
        <w:t xml:space="preserve">BR-104, S/N - Prefeito Antônio </w:t>
      </w:r>
      <w:r w:rsidRPr="00544EDA">
        <w:rPr>
          <w:rFonts w:ascii="Century" w:eastAsia="Calibri" w:hAnsi="Century" w:cs="Times New Roman"/>
          <w:iCs/>
          <w:sz w:val="20"/>
          <w:szCs w:val="20"/>
          <w:shd w:val="clear" w:color="auto" w:fill="FFFFFF" w:themeFill="background1"/>
          <w:lang w:eastAsia="pt-BR"/>
        </w:rPr>
        <w:t>Lins de Souza, Rio Largo - AL</w:t>
      </w:r>
      <w:r w:rsidRPr="00544EDA">
        <w:rPr>
          <w:rFonts w:ascii="Century" w:eastAsia="Calibri" w:hAnsi="Century" w:cs="Times New Roman"/>
          <w:iCs/>
          <w:sz w:val="20"/>
          <w:szCs w:val="20"/>
          <w:lang w:eastAsia="pt-BR"/>
        </w:rPr>
        <w:t xml:space="preserve">, próximo à Pizza Park - Rio Largo/AL – </w:t>
      </w:r>
      <w:r w:rsidRPr="00544EDA">
        <w:rPr>
          <w:rFonts w:ascii="Century" w:eastAsia="Calibri" w:hAnsi="Century" w:cs="Times New Roman"/>
          <w:iCs/>
          <w:sz w:val="20"/>
          <w:szCs w:val="20"/>
          <w:shd w:val="clear" w:color="auto" w:fill="FFFFFF" w:themeFill="background1"/>
          <w:lang w:eastAsia="pt-BR"/>
        </w:rPr>
        <w:t>CEP 57.100.000</w:t>
      </w:r>
      <w:bookmarkEnd w:id="17"/>
    </w:p>
    <w:p w14:paraId="2FDA5B33" w14:textId="77777777" w:rsidR="00544EDA" w:rsidRPr="00544EDA" w:rsidRDefault="00544EDA" w:rsidP="00544EDA">
      <w:pPr>
        <w:tabs>
          <w:tab w:val="left" w:pos="-567"/>
        </w:tabs>
        <w:spacing w:line="288" w:lineRule="auto"/>
        <w:ind w:left="-425" w:right="-57"/>
        <w:jc w:val="both"/>
        <w:rPr>
          <w:rFonts w:ascii="Century" w:eastAsia="Calibri" w:hAnsi="Century" w:cs="Times New Roman"/>
          <w:bCs/>
          <w:sz w:val="20"/>
          <w:szCs w:val="20"/>
          <w:lang w:eastAsia="pt-BR"/>
        </w:rPr>
      </w:pPr>
      <w:r w:rsidRPr="00544EDA">
        <w:rPr>
          <w:rFonts w:ascii="Century" w:eastAsia="Calibri" w:hAnsi="Century" w:cs="Times New Roman"/>
          <w:color w:val="000000"/>
          <w:sz w:val="20"/>
          <w:szCs w:val="20"/>
          <w:lang w:eastAsia="pt-BR"/>
        </w:rPr>
        <w:t xml:space="preserve">7.2. </w:t>
      </w:r>
      <w:bookmarkStart w:id="18" w:name="_Hlk164430286"/>
      <w:r w:rsidRPr="00544EDA">
        <w:rPr>
          <w:rFonts w:ascii="Century" w:eastAsia="Calibri" w:hAnsi="Century" w:cs="Times New Roman"/>
          <w:bCs/>
          <w:color w:val="000000"/>
          <w:sz w:val="20"/>
          <w:szCs w:val="20"/>
          <w:lang w:eastAsia="pt-BR"/>
        </w:rPr>
        <w:t xml:space="preserve">Os bens poderão ser rejeitados, no todo ou em parte, quando em desacordo com as especificações constantes neste Termo de Referência e na proposta, devendo ser substituídos no prazo </w:t>
      </w:r>
      <w:r w:rsidRPr="00544EDA">
        <w:rPr>
          <w:rFonts w:ascii="Century" w:eastAsia="Calibri" w:hAnsi="Century" w:cs="Times New Roman"/>
          <w:bCs/>
          <w:sz w:val="20"/>
          <w:szCs w:val="20"/>
          <w:lang w:eastAsia="pt-BR"/>
        </w:rPr>
        <w:t>de 24 horas, a contar da notificação da contratada, às suas custas, sem prejuízo da aplicação das penalidades.</w:t>
      </w:r>
    </w:p>
    <w:bookmarkEnd w:id="18"/>
    <w:p w14:paraId="66E98D84" w14:textId="77777777" w:rsidR="00544EDA" w:rsidRPr="00544EDA" w:rsidRDefault="00544EDA" w:rsidP="00544EDA">
      <w:pPr>
        <w:tabs>
          <w:tab w:val="left" w:pos="-567"/>
        </w:tabs>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bCs/>
          <w:sz w:val="20"/>
          <w:szCs w:val="20"/>
          <w:lang w:eastAsia="pt-BR"/>
        </w:rPr>
        <w:t xml:space="preserve">7.3. </w:t>
      </w:r>
      <w:r w:rsidRPr="00544EDA">
        <w:rPr>
          <w:rFonts w:ascii="Century" w:eastAsia="Calibri" w:hAnsi="Century" w:cs="Times New Roman"/>
          <w:sz w:val="20"/>
          <w:szCs w:val="20"/>
          <w:lang w:eastAsia="pt-BR"/>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544EDA">
        <w:rPr>
          <w:rFonts w:ascii="Century" w:eastAsia="Calibri" w:hAnsi="Century" w:cs="Times New Roman"/>
          <w:b/>
          <w:sz w:val="20"/>
          <w:szCs w:val="20"/>
          <w:lang w:eastAsia="pt-BR"/>
        </w:rPr>
        <w:t xml:space="preserve">COMISSÃO DE APURAÇÃO E SANÇÃO DE EMPRESAS (CASE). </w:t>
      </w:r>
    </w:p>
    <w:p w14:paraId="28E6E090" w14:textId="77777777" w:rsidR="00544EDA" w:rsidRPr="00544EDA" w:rsidRDefault="00544EDA" w:rsidP="00544EDA">
      <w:pPr>
        <w:tabs>
          <w:tab w:val="left" w:pos="-567"/>
        </w:tabs>
        <w:spacing w:line="288" w:lineRule="auto"/>
        <w:ind w:left="-425" w:right="-57"/>
        <w:jc w:val="both"/>
        <w:rPr>
          <w:rFonts w:ascii="Century" w:eastAsia="Calibri" w:hAnsi="Century" w:cs="Times New Roman"/>
          <w:color w:val="000000"/>
          <w:sz w:val="20"/>
          <w:szCs w:val="20"/>
        </w:rPr>
      </w:pPr>
      <w:r w:rsidRPr="00544EDA">
        <w:rPr>
          <w:rFonts w:ascii="Century" w:eastAsia="Calibri" w:hAnsi="Century" w:cs="Times New Roman"/>
          <w:color w:val="000000"/>
          <w:sz w:val="20"/>
          <w:szCs w:val="20"/>
          <w:lang w:eastAsia="pt-BR"/>
        </w:rPr>
        <w:t xml:space="preserve">7.4. </w:t>
      </w:r>
      <w:r w:rsidRPr="00544EDA">
        <w:rPr>
          <w:rFonts w:ascii="Century" w:eastAsia="Calibri" w:hAnsi="Century" w:cs="Times New Roman"/>
          <w:color w:val="000000"/>
          <w:sz w:val="20"/>
          <w:szCs w:val="20"/>
        </w:rPr>
        <w:t>O recebimento provisório ou definitivo do objeto não exclui a responsabilidade da contratada pelos prejuízos resultantes da incorreta execução do contrato.</w:t>
      </w:r>
    </w:p>
    <w:p w14:paraId="3C41C576" w14:textId="77777777" w:rsidR="00544EDA" w:rsidRPr="00544EDA" w:rsidRDefault="00544EDA" w:rsidP="00544EDA">
      <w:pPr>
        <w:tabs>
          <w:tab w:val="left" w:pos="-567"/>
        </w:tabs>
        <w:spacing w:line="288" w:lineRule="auto"/>
        <w:ind w:left="-425" w:right="-57"/>
        <w:jc w:val="both"/>
        <w:rPr>
          <w:rFonts w:ascii="Century" w:eastAsia="Calibri" w:hAnsi="Century" w:cs="Times New Roman"/>
          <w:color w:val="000000"/>
          <w:sz w:val="20"/>
          <w:szCs w:val="20"/>
        </w:rPr>
      </w:pPr>
    </w:p>
    <w:p w14:paraId="42410ED7"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8. DA ATA DE REGISTRO DE PREÇOS</w:t>
      </w:r>
    </w:p>
    <w:p w14:paraId="2C1562D8"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8.1. A licitante vencedora deverá assinar a ata de registro de preços em até 03 (três) dias úteis após notificação pela Administração. </w:t>
      </w:r>
    </w:p>
    <w:p w14:paraId="0F338920"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47203B2F"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color w:val="000000"/>
          <w:sz w:val="20"/>
          <w:szCs w:val="20"/>
          <w:lang w:eastAsia="pt-BR"/>
        </w:rPr>
        <w:t>8.3 Fica vedado efetuar acréscimos nos quantitativos estabelecidos na ata de registro de preços.</w:t>
      </w:r>
      <w:r w:rsidRPr="00544EDA">
        <w:rPr>
          <w:rFonts w:ascii="Century" w:eastAsia="Times New Roman" w:hAnsi="Century" w:cs="Times New Roman"/>
          <w:sz w:val="20"/>
          <w:szCs w:val="20"/>
          <w:lang w:eastAsia="pt-BR"/>
        </w:rPr>
        <w:t xml:space="preserve"> </w:t>
      </w:r>
    </w:p>
    <w:p w14:paraId="3A8B5A82"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8.4. O prazo de vigência da ARP será de 1 (um) ano, contados da data da publicação, </w:t>
      </w:r>
      <w:r w:rsidRPr="00544EDA">
        <w:rPr>
          <w:rFonts w:ascii="Century" w:eastAsia="Calibri" w:hAnsi="Century" w:cs="Times New Roman"/>
          <w:color w:val="000000"/>
          <w:sz w:val="20"/>
          <w:szCs w:val="20"/>
          <w:lang w:eastAsia="pt-BR"/>
        </w:rPr>
        <w:t xml:space="preserve">e poderá ser prorrogado por igual período, desde que comprovado o preço vantajoso, </w:t>
      </w:r>
      <w:r w:rsidRPr="00544EDA">
        <w:rPr>
          <w:rFonts w:ascii="Century" w:eastAsia="Times New Roman" w:hAnsi="Century" w:cs="Times New Roman"/>
          <w:sz w:val="20"/>
          <w:szCs w:val="20"/>
          <w:lang w:eastAsia="pt-BR"/>
        </w:rPr>
        <w:t>conforme preconiza o artigo 105 da Lei n° 14.133/21 c/c artigo 15, inciso IX, artigo 22 do Decreto Federal n° 11.462/23.</w:t>
      </w:r>
    </w:p>
    <w:p w14:paraId="0F1BFE4D"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color w:val="000000"/>
          <w:sz w:val="20"/>
          <w:szCs w:val="20"/>
          <w:lang w:eastAsia="pt-BR"/>
        </w:rPr>
        <w:lastRenderedPageBreak/>
        <w:t>8.5 Caso a ata de registro de preços seja prorrogada, os quantitativos já existentes, também serão renovados</w:t>
      </w:r>
      <w:r w:rsidRPr="00544EDA">
        <w:rPr>
          <w:rFonts w:ascii="Century" w:eastAsia="Times New Roman" w:hAnsi="Century" w:cs="Times New Roman"/>
          <w:sz w:val="20"/>
          <w:szCs w:val="20"/>
          <w:lang w:eastAsia="pt-BR"/>
        </w:rPr>
        <w:t>.</w:t>
      </w:r>
    </w:p>
    <w:p w14:paraId="3FF797F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8.6 O contrato oferece maior detalhamento das regras que serão aplicadas em relação à vigência da contratação.</w:t>
      </w:r>
    </w:p>
    <w:p w14:paraId="188E4104"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8.7. Nos casos do item 8.1</w:t>
      </w:r>
      <w:r w:rsidRPr="00544EDA">
        <w:rPr>
          <w:rFonts w:ascii="Century" w:eastAsia="Times New Roman" w:hAnsi="Century" w:cs="Times New Roman"/>
          <w:color w:val="FF0000"/>
          <w:sz w:val="20"/>
          <w:szCs w:val="20"/>
          <w:lang w:eastAsia="pt-BR"/>
        </w:rPr>
        <w:t xml:space="preserve"> </w:t>
      </w:r>
      <w:r w:rsidRPr="00544EDA">
        <w:rPr>
          <w:rFonts w:ascii="Century" w:eastAsia="Times New Roman" w:hAnsi="Century" w:cs="Times New Roman"/>
          <w:sz w:val="20"/>
          <w:szCs w:val="20"/>
          <w:lang w:eastAsia="pt-BR"/>
        </w:rPr>
        <w:t>o fornecedor registrado terá o prazo de 03 (três) dias úteis, contados a partir da data de sua convocação, para assinar o Termo de Contrato, sob pena de decair do direito à contratação, sem prejuízo das sanções previstas.</w:t>
      </w:r>
    </w:p>
    <w:p w14:paraId="382B7C68" w14:textId="60E89E45"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8.8 Quanto da confecção do contrato oriundo de ARP, os quantitativos se renovam, desde que seja comprovada a vantajosidade do valor. </w:t>
      </w:r>
    </w:p>
    <w:p w14:paraId="775067B0"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9. DA GARANTIA DA CONTRATAÇÃO</w:t>
      </w:r>
    </w:p>
    <w:p w14:paraId="62A6B6D5"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Arial" w:hAnsi="Century" w:cs="Times New Roman"/>
          <w:sz w:val="20"/>
          <w:szCs w:val="20"/>
          <w:lang w:eastAsia="pt-BR"/>
        </w:rPr>
        <w:t xml:space="preserve">9.1. Não haverá exigência da garantia da contratação com base nos </w:t>
      </w:r>
      <w:hyperlink r:id="rId37" w:anchor="art96">
        <w:r w:rsidRPr="00544EDA">
          <w:rPr>
            <w:rFonts w:ascii="Century" w:eastAsia="Arial" w:hAnsi="Century" w:cs="Times New Roman"/>
            <w:sz w:val="20"/>
            <w:szCs w:val="20"/>
            <w:u w:val="single"/>
            <w:lang w:eastAsia="pt-BR"/>
          </w:rPr>
          <w:t>artigos 96 e seguintes da Lei nº 14.133, de  2021</w:t>
        </w:r>
      </w:hyperlink>
      <w:r w:rsidRPr="00544EDA">
        <w:rPr>
          <w:rFonts w:ascii="Century" w:eastAsia="Arial" w:hAnsi="Century" w:cs="Times New Roman"/>
          <w:sz w:val="20"/>
          <w:szCs w:val="20"/>
          <w:lang w:eastAsia="pt-BR"/>
        </w:rPr>
        <w:t>.</w:t>
      </w:r>
    </w:p>
    <w:p w14:paraId="30C0F8CC"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Arial" w:hAnsi="Century" w:cs="Times New Roman"/>
          <w:sz w:val="20"/>
          <w:szCs w:val="20"/>
          <w:lang w:eastAsia="pt-BR"/>
        </w:rPr>
        <w:t>9.2. Por se uma compra de material de consumo, não havendo a necessidade de garantia uma vez que será cumprido no momento da entrega do material.</w:t>
      </w:r>
    </w:p>
    <w:p w14:paraId="761587C4"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 xml:space="preserve">10. OBRIGAÇÕES DO ÓRGÃO GERENCIADOR </w:t>
      </w:r>
    </w:p>
    <w:p w14:paraId="33066C5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10.1. Gerenciar a ata de registro de preços. </w:t>
      </w:r>
    </w:p>
    <w:p w14:paraId="1877A62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10.2. </w:t>
      </w:r>
      <w:r w:rsidRPr="00544EDA">
        <w:rPr>
          <w:rFonts w:ascii="Century" w:eastAsia="Calibri" w:hAnsi="Century" w:cs="Times New Roman"/>
          <w:sz w:val="20"/>
          <w:szCs w:val="20"/>
          <w:lang w:eastAsia="pt-BR"/>
        </w:rPr>
        <w:t xml:space="preserve"> Prestar as informações e os esclarecimentos solicitados pela Contratada.</w:t>
      </w:r>
    </w:p>
    <w:p w14:paraId="412E818F"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10.3. Acompanhar constantemente a flutuação de preços no mercado, de modo a manter a vantajosidade. </w:t>
      </w:r>
    </w:p>
    <w:p w14:paraId="302D1ECC"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10.4. Gerir os pedidos de adesão dos órgãos e entidades não participantes da Ata de Registro de Preços e orientar os procedimentos dos ÓRGÃOS ADERENTES. </w:t>
      </w:r>
    </w:p>
    <w:p w14:paraId="4E033566"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10.5. Monitorar os riscos relacionados ao objeto da contratação e realizar as ações de contingências que lhe caibam e quando necessárias. </w:t>
      </w:r>
    </w:p>
    <w:p w14:paraId="6C247A38"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10.6. Não caberão ao ÓRGÃO GERENCIADOR atividades relacionadas à fiscalização e gestão dos contratos.</w:t>
      </w:r>
    </w:p>
    <w:p w14:paraId="4E71B353"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10.7. A ata de Registro de Preço terá como Órgão Gerenciador para fins de Adesão o Município de Rio Largo. </w:t>
      </w:r>
    </w:p>
    <w:p w14:paraId="7AF9501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10.8. A ata de Registro de Preço terá como Órgão Gerenciador, para fins de apostilamento, a </w:t>
      </w:r>
      <w:r w:rsidRPr="00544EDA">
        <w:rPr>
          <w:rFonts w:ascii="Century" w:eastAsia="Times New Roman" w:hAnsi="Century" w:cs="Times New Roman"/>
          <w:b/>
          <w:bCs/>
          <w:sz w:val="20"/>
          <w:szCs w:val="20"/>
          <w:lang w:eastAsia="pt-BR"/>
        </w:rPr>
        <w:t>Secretaria Municipal de Educação</w:t>
      </w:r>
      <w:r w:rsidRPr="00544EDA">
        <w:rPr>
          <w:rFonts w:ascii="Century" w:eastAsia="Times New Roman" w:hAnsi="Century" w:cs="Times New Roman"/>
          <w:sz w:val="20"/>
          <w:szCs w:val="20"/>
          <w:lang w:eastAsia="pt-BR"/>
        </w:rPr>
        <w:t>, auxiliada pelo Setor de Gestão de Contratos.</w:t>
      </w:r>
    </w:p>
    <w:p w14:paraId="2C95B3C4"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11. DA FORMAÇÃO DO CADASTRO DE RESERVA</w:t>
      </w:r>
    </w:p>
    <w:p w14:paraId="061E3DE0"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lastRenderedPageBreak/>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51385B6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11.2 O registro do cadastro reserva será feito através do sistema compras.gov, após a homologação da licitação. </w:t>
      </w:r>
    </w:p>
    <w:p w14:paraId="0438FDF0" w14:textId="570C951B"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11.3 </w:t>
      </w:r>
      <w:r w:rsidRPr="00544EDA">
        <w:rPr>
          <w:rFonts w:ascii="Century" w:eastAsia="Calibri" w:hAnsi="Century" w:cs="Times New Roman"/>
          <w:color w:val="000000"/>
          <w:sz w:val="20"/>
          <w:szCs w:val="20"/>
          <w:lang w:eastAsia="pt-BR"/>
        </w:rPr>
        <w:t xml:space="preserve">A habilitação dos licitantes que comporão o cadastro de reserva somente será efetuada quando houver necessidade de contratação dos licitantes remanescentes, conforme §3º incisos I e II do artigo 18 </w:t>
      </w:r>
      <w:r w:rsidRPr="00544EDA">
        <w:rPr>
          <w:rFonts w:ascii="Century" w:eastAsia="Times New Roman" w:hAnsi="Century" w:cs="Times New Roman"/>
          <w:sz w:val="20"/>
          <w:szCs w:val="20"/>
          <w:lang w:eastAsia="pt-BR"/>
        </w:rPr>
        <w:t>do Decreto Federal n° 11.462/23.</w:t>
      </w:r>
    </w:p>
    <w:p w14:paraId="19729F0E"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12. OBRIGAÇÕES CONTRATUAIS</w:t>
      </w:r>
    </w:p>
    <w:p w14:paraId="5D4C9EC5"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12.1. </w:t>
      </w:r>
      <w:r w:rsidRPr="00544EDA">
        <w:rPr>
          <w:rFonts w:ascii="Century" w:eastAsia="Times New Roman" w:hAnsi="Century" w:cs="Times New Roman"/>
          <w:sz w:val="20"/>
          <w:szCs w:val="20"/>
          <w:u w:val="single"/>
          <w:lang w:eastAsia="pt-BR"/>
        </w:rPr>
        <w:t>São obrigações da Contratante</w:t>
      </w:r>
      <w:r w:rsidRPr="00544EDA">
        <w:rPr>
          <w:rFonts w:ascii="Century" w:eastAsia="Times New Roman" w:hAnsi="Century" w:cs="Times New Roman"/>
          <w:sz w:val="20"/>
          <w:szCs w:val="20"/>
          <w:lang w:eastAsia="pt-BR"/>
        </w:rPr>
        <w:t xml:space="preserve">: </w:t>
      </w:r>
    </w:p>
    <w:p w14:paraId="5F73DEB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a) receber o objeto no prazo e condições estabelecidas no Edital e seus anexos; </w:t>
      </w:r>
    </w:p>
    <w:p w14:paraId="7B348CBD"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b) verificar minuciosamente, no prazo fixado, a conformidade dos bens recebidos provisoriamente com as especificações constantes do Edital e da proposta, para fins de aceitação e recebimento definitivo; </w:t>
      </w:r>
    </w:p>
    <w:p w14:paraId="2A082293"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c) comunicar à Contratada, por escrito, sobre imperfeições, falhas ou irregularidades verificadas no objeto fornecido, para que seja substituído, reparado ou corrigido; </w:t>
      </w:r>
    </w:p>
    <w:p w14:paraId="15233B3F"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d) acompanhar e fiscalizar o cumprimento das obrigações da Contratada, através de comissão/servidor especialmente designado; </w:t>
      </w:r>
    </w:p>
    <w:p w14:paraId="03A48B33"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e) efetuar o pagamento à Contratada no valor correspondente ao fornecimento do objeto, no prazo e forma estabelecidos no Edital e seus anexos; </w:t>
      </w:r>
    </w:p>
    <w:p w14:paraId="5A7CD68D"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23FD3D1"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12.3. </w:t>
      </w:r>
      <w:r w:rsidRPr="00544EDA">
        <w:rPr>
          <w:rFonts w:ascii="Century" w:eastAsia="Times New Roman" w:hAnsi="Century" w:cs="Times New Roman"/>
          <w:sz w:val="20"/>
          <w:szCs w:val="20"/>
          <w:u w:val="single"/>
          <w:lang w:eastAsia="pt-BR"/>
        </w:rPr>
        <w:t>São obrigações da Contratada</w:t>
      </w:r>
      <w:r w:rsidRPr="00544EDA">
        <w:rPr>
          <w:rFonts w:ascii="Century" w:eastAsia="Times New Roman" w:hAnsi="Century" w:cs="Times New Roman"/>
          <w:sz w:val="20"/>
          <w:szCs w:val="20"/>
          <w:lang w:eastAsia="pt-BR"/>
        </w:rPr>
        <w:t>:</w:t>
      </w:r>
    </w:p>
    <w:p w14:paraId="65AD9E50"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509F5568"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0B9C484F"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lastRenderedPageBreak/>
        <w:t xml:space="preserve">b) Responsabilizar-se pelos vícios e danos decorrentes do objeto, de acordo com os artigos 12, 13 e 17 a 27, do Código de Defesa do Consumidor (Lei nº 8.078, de 1990); </w:t>
      </w:r>
    </w:p>
    <w:p w14:paraId="058EA3C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c) Remover, substituir e transportar, às suas expensas, todo ou em parte, o material que estiver em desacordo com as especificações básicas, e/ou aquele em que for constatado dano em decorrência de transporte ou acondicionamento, providenciando a substituição do mesmo, no prazo máximo de</w:t>
      </w:r>
      <w:r w:rsidRPr="00544EDA">
        <w:rPr>
          <w:rFonts w:ascii="Century" w:eastAsia="Times New Roman" w:hAnsi="Century" w:cs="Times New Roman"/>
          <w:color w:val="D60093"/>
          <w:sz w:val="20"/>
          <w:szCs w:val="20"/>
          <w:lang w:eastAsia="pt-BR"/>
        </w:rPr>
        <w:t xml:space="preserve"> </w:t>
      </w:r>
      <w:r w:rsidRPr="00544EDA">
        <w:rPr>
          <w:rFonts w:ascii="Century" w:eastAsia="Times New Roman" w:hAnsi="Century" w:cs="Times New Roman"/>
          <w:sz w:val="20"/>
          <w:szCs w:val="20"/>
          <w:lang w:eastAsia="pt-BR"/>
        </w:rPr>
        <w:t xml:space="preserve">24 horas, contados da notificação que lhe for entregue oficialmente; </w:t>
      </w:r>
    </w:p>
    <w:p w14:paraId="4C2E52DA"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d) Substituir, reparar ou corrigir, às suas expensas, no prazo fixado neste Termo de Referência, o objeto com avarias ou defeitos; </w:t>
      </w:r>
    </w:p>
    <w:p w14:paraId="282D4033"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e) Comunicar à Contratante, no prazo máximo de 24 (vinte e quatro) horas que antecede a data da entrega, os motivos que impossibilitem o cumprimento do prazo previsto, com a devida comprovação; </w:t>
      </w:r>
    </w:p>
    <w:p w14:paraId="6B04B78C"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f) manter, durante toda a execução do contrato, em compatibilidade com as obrigações assumidas, todas as condições de habilitação e qualificação exigidas na licitação; </w:t>
      </w:r>
    </w:p>
    <w:p w14:paraId="2F02599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g) Indicar preposto para representá-la durante a execução do contrato. </w:t>
      </w:r>
    </w:p>
    <w:p w14:paraId="0833C6B5"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h) Aceitar, nas mesmas condições, os acréscimos ou as supressões que se fizerem no objeto, de até 25% (vinte cinco por cento) do seu valor inicial do Contrato/Nota de Empenho; </w:t>
      </w:r>
    </w:p>
    <w:p w14:paraId="455AC0D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i) Assumir quaisquer danos causados diretamente ao Município e as entidades integrantes ou a terceiros quando estes tenham sido ocasionados em decorrência da entrega ou causados por seus empregados ou prepostos; </w:t>
      </w:r>
    </w:p>
    <w:p w14:paraId="45A566C1"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j) Prestar as informações e esclarecimentos que venham a ser solicitados pela Contratante. </w:t>
      </w:r>
    </w:p>
    <w:p w14:paraId="7563C1BE"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12.5. O pedido de cancelamento da entrega de determinado material/produto só será aceito, se não comprometer o andamento normal dos serviços;</w:t>
      </w:r>
    </w:p>
    <w:p w14:paraId="0F0C88BE"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12.6. A entrega do material/produto será acompanhada por servidor da Unidade solicitante, podendo o mesmo, recusar, quaisquer materiais/produtos que não estejam de acordo com as especificações deste Termo; </w:t>
      </w:r>
    </w:p>
    <w:p w14:paraId="6EE69818"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12.7. Manter, durante toda a vigência do Contrato/Ata de Registro de Preços, as mesmas condições da habilitação. </w:t>
      </w:r>
    </w:p>
    <w:p w14:paraId="1F65BDF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12.8. Facilitar a ação dos fiscais e gestores dos contratos, fornecendo informações ou promovendo acesso à documentação requisitada, e atendendo prontamente às observações e exigências apresentadas por eles. </w:t>
      </w:r>
    </w:p>
    <w:p w14:paraId="1D35804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12.9. Comunicar antecipadamente a data e horário da entrega, não sendo aceitos fora do horário de funcionamento do órgão responsável pelo recebimento dos objetos, salvo se previamente houver comum acordo entre as partes. </w:t>
      </w:r>
    </w:p>
    <w:p w14:paraId="2886EB93"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lastRenderedPageBreak/>
        <w:t>12.10. Manter atualizados seu endereço, telefones e dados bancários para a efetivação de pagamentos.</w:t>
      </w:r>
    </w:p>
    <w:p w14:paraId="5B0840B1" w14:textId="77777777" w:rsidR="00544EDA" w:rsidRPr="00544EDA" w:rsidRDefault="00544EDA" w:rsidP="00544EDA">
      <w:pPr>
        <w:keepNext/>
        <w:keepLines/>
        <w:pBdr>
          <w:top w:val="nil"/>
          <w:left w:val="nil"/>
          <w:bottom w:val="nil"/>
          <w:right w:val="nil"/>
          <w:between w:val="nil"/>
        </w:pBd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13. DA SUBCONTRATAÇÃO</w:t>
      </w:r>
    </w:p>
    <w:p w14:paraId="20A53EE6" w14:textId="18C1170F" w:rsidR="00544EDA" w:rsidRPr="00544EDA" w:rsidRDefault="00544EDA" w:rsidP="00544EDA">
      <w:pPr>
        <w:pBdr>
          <w:top w:val="nil"/>
          <w:left w:val="nil"/>
          <w:bottom w:val="nil"/>
          <w:right w:val="nil"/>
          <w:between w:val="nil"/>
        </w:pBd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13.1. Não será admitida a subcontratação do objeto licitatório.</w:t>
      </w:r>
    </w:p>
    <w:p w14:paraId="7E6ACE06"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14. GESTORES E FISCAIS DOS INSTRUMENTOS CONTRATUAIS</w:t>
      </w:r>
    </w:p>
    <w:p w14:paraId="626EBF8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14.1. </w:t>
      </w:r>
      <w:r w:rsidRPr="00544EDA">
        <w:rPr>
          <w:rFonts w:ascii="Century" w:eastAsia="Calibri" w:hAnsi="Century" w:cs="Times New Roman"/>
          <w:color w:val="000000"/>
          <w:sz w:val="20"/>
          <w:szCs w:val="20"/>
          <w:lang w:eastAsia="pt-BR"/>
        </w:rPr>
        <w:t xml:space="preserve"> O acompanhamento e fiscalização </w:t>
      </w:r>
      <w:r w:rsidRPr="00544EDA">
        <w:rPr>
          <w:rFonts w:ascii="Century" w:eastAsia="Times New Roman" w:hAnsi="Century" w:cs="Times New Roman"/>
          <w:sz w:val="20"/>
          <w:szCs w:val="20"/>
          <w:lang w:eastAsia="pt-BR"/>
        </w:rPr>
        <w:t xml:space="preserve">dos instrumentos contratuais firmados com a CONTRATADA, </w:t>
      </w:r>
      <w:r w:rsidRPr="00544EDA">
        <w:rPr>
          <w:rFonts w:ascii="Century" w:eastAsia="Calibri" w:hAnsi="Century" w:cs="Times New Roman"/>
          <w:color w:val="000000"/>
          <w:sz w:val="20"/>
          <w:szCs w:val="20"/>
          <w:lang w:eastAsia="pt-BR"/>
        </w:rPr>
        <w:t>será realizada por 1 (um) ou mais fiscais, representantes da Administração especialmente designados conforme requisitos estabelecidos </w:t>
      </w:r>
      <w:r w:rsidRPr="00544EDA">
        <w:rPr>
          <w:rFonts w:ascii="Century" w:eastAsia="Times New Roman" w:hAnsi="Century" w:cs="Times New Roman"/>
          <w:sz w:val="20"/>
          <w:szCs w:val="20"/>
          <w:lang w:eastAsia="pt-BR"/>
        </w:rPr>
        <w:t>nos artigos 21 a 24 do Decreto n° 11.246/22</w:t>
      </w:r>
      <w:r w:rsidRPr="00544EDA">
        <w:rPr>
          <w:rFonts w:ascii="Century" w:eastAsia="Calibri" w:hAnsi="Century" w:cs="Times New Roman"/>
          <w:color w:val="000000"/>
          <w:sz w:val="20"/>
          <w:szCs w:val="20"/>
          <w:lang w:eastAsia="pt-BR"/>
        </w:rPr>
        <w:t>, ou pelos respectivos substitutos, permitida a contratação de terceiros para assisti-los e subsidiá-los com informações pertinentes a essa atribuição, conforme preconiza o artigo 117 da Lei 14.133/2021.</w:t>
      </w:r>
    </w:p>
    <w:p w14:paraId="4DB687EB" w14:textId="77777777" w:rsidR="00544EDA" w:rsidRPr="00544EDA" w:rsidRDefault="00544EDA" w:rsidP="00544EDA">
      <w:pPr>
        <w:spacing w:line="288" w:lineRule="auto"/>
        <w:ind w:left="-425" w:right="-57"/>
        <w:jc w:val="both"/>
        <w:rPr>
          <w:rFonts w:ascii="Century" w:eastAsia="Times New Roman" w:hAnsi="Century" w:cs="Times New Roman"/>
          <w:color w:val="FF0000"/>
          <w:sz w:val="20"/>
          <w:szCs w:val="20"/>
          <w:lang w:eastAsia="pt-BR"/>
        </w:rPr>
      </w:pPr>
      <w:r w:rsidRPr="00544EDA">
        <w:rPr>
          <w:rFonts w:ascii="Century" w:eastAsia="Times New Roman" w:hAnsi="Century" w:cs="Times New Roman"/>
          <w:sz w:val="20"/>
          <w:szCs w:val="20"/>
          <w:lang w:eastAsia="pt-BR"/>
        </w:rPr>
        <w:t xml:space="preserve">14.2. </w:t>
      </w:r>
      <w:r w:rsidRPr="00544EDA">
        <w:rPr>
          <w:rFonts w:ascii="Century" w:eastAsia="Times New Roman" w:hAnsi="Century" w:cs="Times New Roman"/>
          <w:sz w:val="20"/>
          <w:szCs w:val="20"/>
          <w:u w:val="single"/>
          <w:lang w:eastAsia="pt-BR"/>
        </w:rPr>
        <w:t>Dos fiscais dos instrumentos contratuais:</w:t>
      </w:r>
      <w:r w:rsidRPr="00544EDA">
        <w:rPr>
          <w:rFonts w:ascii="Century" w:eastAsia="Times New Roman" w:hAnsi="Century" w:cs="Times New Roman"/>
          <w:color w:val="FF0000"/>
          <w:sz w:val="20"/>
          <w:szCs w:val="20"/>
          <w:lang w:eastAsia="pt-BR"/>
        </w:rPr>
        <w:t xml:space="preserve">  </w:t>
      </w:r>
    </w:p>
    <w:p w14:paraId="6E890F18"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Times New Roman" w:hAnsi="Century" w:cs="Times New Roman"/>
          <w:sz w:val="20"/>
          <w:szCs w:val="20"/>
          <w:lang w:eastAsia="pt-BR"/>
        </w:rPr>
        <w:t>14.2.1</w:t>
      </w:r>
      <w:r w:rsidRPr="00544EDA">
        <w:rPr>
          <w:rFonts w:ascii="Century" w:eastAsia="Times New Roman" w:hAnsi="Century" w:cs="Times New Roman"/>
          <w:color w:val="FF0000"/>
          <w:sz w:val="20"/>
          <w:szCs w:val="20"/>
          <w:lang w:eastAsia="pt-BR"/>
        </w:rPr>
        <w:t xml:space="preserve"> </w:t>
      </w:r>
      <w:r w:rsidRPr="00544EDA">
        <w:rPr>
          <w:rFonts w:ascii="Century" w:eastAsia="Times New Roman" w:hAnsi="Century" w:cs="Times New Roman"/>
          <w:sz w:val="20"/>
          <w:szCs w:val="20"/>
          <w:lang w:eastAsia="pt-BR"/>
        </w:rPr>
        <w:t>A fiscalização dos instrumentos contratuais será realizada pela servidora Sra. Juciene Maria da Silva Pereira Matias,</w:t>
      </w:r>
      <w:r w:rsidRPr="00544EDA">
        <w:rPr>
          <w:rFonts w:ascii="Century" w:eastAsia="Times New Roman" w:hAnsi="Century" w:cs="Times New Roman"/>
          <w:spacing w:val="-5"/>
          <w:sz w:val="20"/>
          <w:szCs w:val="20"/>
          <w:lang w:eastAsia="ar-SA"/>
        </w:rPr>
        <w:t xml:space="preserve"> matrícula nº 89765.</w:t>
      </w:r>
    </w:p>
    <w:p w14:paraId="1B150BEC"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14.3. </w:t>
      </w:r>
      <w:r w:rsidRPr="00544EDA">
        <w:rPr>
          <w:rFonts w:ascii="Century" w:eastAsia="Calibri" w:hAnsi="Century" w:cs="Times New Roman"/>
          <w:sz w:val="20"/>
          <w:szCs w:val="20"/>
          <w:lang w:eastAsia="pt-BR"/>
        </w:rPr>
        <w:t>Os fiscais acompanharão a execução do objeto, para que sejam cumpridas todas as condições estabelecidas no instrumento contratual, de modo a assegurar os melhores resultados para a Administração. (Decreto nº 11.246, de 2022, art. 22, VI);</w:t>
      </w:r>
    </w:p>
    <w:p w14:paraId="11772E7C"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243F050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14.5. O fiscal técnico do contrato informará ao gestor do contato, em tempo hábil, a situação que demandar decisão ou adoção de medidas que ultrapassem sua competência, para que adote as medidas necessárias e saneadoras, se for o caso. (</w:t>
      </w:r>
      <w:hyperlink r:id="rId38" w:anchor="art22">
        <w:r w:rsidRPr="00544EDA">
          <w:rPr>
            <w:rFonts w:ascii="Century" w:eastAsia="Calibri" w:hAnsi="Century" w:cs="Times New Roman"/>
            <w:color w:val="0563C1" w:themeColor="hyperlink"/>
            <w:sz w:val="20"/>
            <w:szCs w:val="20"/>
            <w:u w:val="single"/>
            <w:lang w:eastAsia="pt-BR"/>
          </w:rPr>
          <w:t>Decreto nº 11.246, de 2022, art. 22, IV</w:t>
        </w:r>
      </w:hyperlink>
      <w:r w:rsidRPr="00544EDA">
        <w:rPr>
          <w:rFonts w:ascii="Century" w:eastAsia="Calibri" w:hAnsi="Century" w:cs="Times New Roman"/>
          <w:sz w:val="20"/>
          <w:szCs w:val="20"/>
          <w:lang w:eastAsia="pt-BR"/>
        </w:rPr>
        <w:t>).</w:t>
      </w:r>
    </w:p>
    <w:p w14:paraId="20B1411A"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 xml:space="preserve">14.6. O fiscal técnico do contrato comunicará ao gestor do contrato, em tempo hábil, o término do contrato sob sua responsabilidade, com vistas à renovação tempestiva ou à prorrogação contratual </w:t>
      </w:r>
      <w:hyperlink r:id="rId39" w:anchor="art22">
        <w:r w:rsidRPr="00544EDA">
          <w:rPr>
            <w:rFonts w:ascii="Century" w:eastAsia="Calibri" w:hAnsi="Century" w:cs="Times New Roman"/>
            <w:color w:val="0563C1" w:themeColor="hyperlink"/>
            <w:sz w:val="20"/>
            <w:szCs w:val="20"/>
            <w:u w:val="single"/>
            <w:lang w:eastAsia="pt-BR"/>
          </w:rPr>
          <w:t>(Decreto nº 11.246, de 2022, art. 22, VII</w:t>
        </w:r>
      </w:hyperlink>
      <w:r w:rsidRPr="00544EDA">
        <w:rPr>
          <w:rFonts w:ascii="Century" w:eastAsia="Calibri" w:hAnsi="Century" w:cs="Times New Roman"/>
          <w:sz w:val="20"/>
          <w:szCs w:val="20"/>
          <w:lang w:eastAsia="pt-BR"/>
        </w:rPr>
        <w:t>).</w:t>
      </w:r>
    </w:p>
    <w:p w14:paraId="4B1B4E92"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0" w:anchor="art23">
        <w:r w:rsidRPr="00544EDA">
          <w:rPr>
            <w:rFonts w:ascii="Century" w:eastAsia="Calibri" w:hAnsi="Century" w:cs="Times New Roman"/>
            <w:color w:val="0563C1" w:themeColor="hyperlink"/>
            <w:sz w:val="20"/>
            <w:szCs w:val="20"/>
            <w:u w:val="single"/>
            <w:lang w:eastAsia="pt-BR"/>
          </w:rPr>
          <w:t>Art. 23, I e II, do Decreto nº 11.246, de 2022</w:t>
        </w:r>
      </w:hyperlink>
      <w:r w:rsidRPr="00544EDA">
        <w:rPr>
          <w:rFonts w:ascii="Century" w:eastAsia="Calibri" w:hAnsi="Century" w:cs="Times New Roman"/>
          <w:sz w:val="20"/>
          <w:szCs w:val="20"/>
          <w:lang w:eastAsia="pt-BR"/>
        </w:rPr>
        <w:t>).</w:t>
      </w:r>
    </w:p>
    <w:p w14:paraId="71A225DB"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14.8. A fiscalização de que trata este item não exclui nem reduz a responsabilidade da Contratada, inclusive perante terceiros, por qualquer irregularidade, ainda que resultante de imperfeições técnicas ou </w:t>
      </w:r>
      <w:r w:rsidRPr="00544EDA">
        <w:rPr>
          <w:rFonts w:ascii="Century" w:eastAsia="Times New Roman" w:hAnsi="Century" w:cs="Times New Roman"/>
          <w:sz w:val="20"/>
          <w:szCs w:val="20"/>
          <w:lang w:eastAsia="pt-BR"/>
        </w:rPr>
        <w:lastRenderedPageBreak/>
        <w:t>vícios redibitórios, e, na ocorrência desta, não implica em corresponsabilidade da Administração ou de seus agentes e prepostos, de conformidade com o artigo 120 da Lei nº 14.133/2021.</w:t>
      </w:r>
    </w:p>
    <w:p w14:paraId="74933532" w14:textId="77777777" w:rsidR="00544EDA" w:rsidRPr="00544EDA" w:rsidRDefault="00544EDA" w:rsidP="00544EDA">
      <w:pPr>
        <w:spacing w:line="288" w:lineRule="auto"/>
        <w:ind w:left="-425" w:right="-57"/>
        <w:jc w:val="both"/>
        <w:rPr>
          <w:rFonts w:ascii="Century" w:eastAsia="Times New Roman" w:hAnsi="Century" w:cs="Times New Roman"/>
          <w:color w:val="FF0000"/>
          <w:sz w:val="20"/>
          <w:szCs w:val="20"/>
          <w:lang w:eastAsia="pt-BR"/>
        </w:rPr>
      </w:pPr>
      <w:r w:rsidRPr="00544EDA">
        <w:rPr>
          <w:rFonts w:ascii="Century" w:eastAsia="Times New Roman" w:hAnsi="Century" w:cs="Times New Roman"/>
          <w:sz w:val="20"/>
          <w:szCs w:val="20"/>
          <w:lang w:eastAsia="pt-BR"/>
        </w:rPr>
        <w:t xml:space="preserve">14.9. </w:t>
      </w:r>
      <w:r w:rsidRPr="00544EDA">
        <w:rPr>
          <w:rFonts w:ascii="Century" w:eastAsia="Times New Roman" w:hAnsi="Century" w:cs="Times New Roman"/>
          <w:sz w:val="20"/>
          <w:szCs w:val="20"/>
          <w:u w:val="single"/>
          <w:lang w:eastAsia="pt-BR"/>
        </w:rPr>
        <w:t xml:space="preserve"> Dos gestores dos instrumentos contratuais:</w:t>
      </w:r>
      <w:r w:rsidRPr="00544EDA">
        <w:rPr>
          <w:rFonts w:ascii="Century" w:eastAsia="Times New Roman" w:hAnsi="Century" w:cs="Times New Roman"/>
          <w:color w:val="FF0000"/>
          <w:sz w:val="20"/>
          <w:szCs w:val="20"/>
          <w:lang w:eastAsia="pt-BR"/>
        </w:rPr>
        <w:t xml:space="preserve"> </w:t>
      </w:r>
    </w:p>
    <w:p w14:paraId="4E6CBC12"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C77D096"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B89E05C"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53710967"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b/>
          <w:sz w:val="20"/>
          <w:szCs w:val="20"/>
          <w:lang w:eastAsia="pt-BR"/>
        </w:rPr>
        <w:t>15. DO CANCELAMENTO DA ATA DE REGISTRO DE PREÇOS/ DA EXTINÇÃO DO CONTRATO</w:t>
      </w:r>
    </w:p>
    <w:p w14:paraId="3282A868" w14:textId="77777777" w:rsidR="00544EDA" w:rsidRPr="00544EDA" w:rsidRDefault="00544EDA" w:rsidP="00544EDA">
      <w:pPr>
        <w:spacing w:line="288" w:lineRule="auto"/>
        <w:ind w:left="-425" w:right="-57"/>
        <w:jc w:val="both"/>
        <w:rPr>
          <w:rFonts w:ascii="Century" w:eastAsia="Times New Roman" w:hAnsi="Century" w:cs="Times New Roman"/>
          <w:color w:val="FF0000"/>
          <w:sz w:val="20"/>
          <w:szCs w:val="20"/>
          <w:lang w:eastAsia="pt-BR"/>
        </w:rPr>
      </w:pPr>
      <w:r w:rsidRPr="00544EDA">
        <w:rPr>
          <w:rFonts w:ascii="Century" w:eastAsia="Times New Roman" w:hAnsi="Century" w:cs="Times New Roman"/>
          <w:sz w:val="20"/>
          <w:szCs w:val="20"/>
          <w:lang w:eastAsia="pt-BR"/>
        </w:rPr>
        <w:t>15.1.</w:t>
      </w:r>
      <w:r w:rsidRPr="00544EDA">
        <w:rPr>
          <w:rFonts w:ascii="Century" w:eastAsia="Times New Roman" w:hAnsi="Century" w:cs="Times New Roman"/>
          <w:color w:val="FF0000"/>
          <w:sz w:val="20"/>
          <w:szCs w:val="20"/>
          <w:lang w:eastAsia="pt-BR"/>
        </w:rPr>
        <w:t xml:space="preserve"> </w:t>
      </w:r>
      <w:r w:rsidRPr="00544EDA">
        <w:rPr>
          <w:rFonts w:ascii="Century" w:eastAsia="Times New Roman" w:hAnsi="Century" w:cs="Times New Roman"/>
          <w:sz w:val="20"/>
          <w:szCs w:val="20"/>
          <w:lang w:eastAsia="pt-BR"/>
        </w:rPr>
        <w:t>O registro do fornecedor será cancelado nas hipóteses do art. 28 e 29, do Decreto Federal n° 11.462/23.</w:t>
      </w:r>
    </w:p>
    <w:p w14:paraId="59837E83" w14:textId="77777777" w:rsidR="00544EDA" w:rsidRPr="00544EDA" w:rsidRDefault="00544EDA" w:rsidP="00544EDA">
      <w:pPr>
        <w:spacing w:line="288" w:lineRule="auto"/>
        <w:ind w:left="-425" w:right="-57"/>
        <w:jc w:val="both"/>
        <w:rPr>
          <w:rFonts w:ascii="Century" w:eastAsia="Times New Roman" w:hAnsi="Century" w:cs="Times New Roman"/>
          <w:color w:val="FF0000"/>
          <w:sz w:val="20"/>
          <w:szCs w:val="20"/>
          <w:lang w:eastAsia="pt-BR"/>
        </w:rPr>
      </w:pPr>
      <w:r w:rsidRPr="00544EDA">
        <w:rPr>
          <w:rFonts w:ascii="Century" w:eastAsia="Times New Roman" w:hAnsi="Century" w:cs="Times New Roman"/>
          <w:sz w:val="20"/>
          <w:szCs w:val="20"/>
          <w:lang w:eastAsia="pt-BR"/>
        </w:rPr>
        <w:t>15.2.</w:t>
      </w:r>
      <w:r w:rsidRPr="00544EDA">
        <w:rPr>
          <w:rFonts w:ascii="Century" w:eastAsia="Times New Roman" w:hAnsi="Century" w:cs="Times New Roman"/>
          <w:color w:val="FF0000"/>
          <w:sz w:val="20"/>
          <w:szCs w:val="20"/>
          <w:lang w:eastAsia="pt-BR"/>
        </w:rPr>
        <w:t xml:space="preserve"> </w:t>
      </w:r>
      <w:r w:rsidRPr="00544EDA">
        <w:rPr>
          <w:rFonts w:ascii="Century" w:eastAsia="Times New Roman" w:hAnsi="Century" w:cs="Times New Roman"/>
          <w:sz w:val="20"/>
          <w:szCs w:val="20"/>
          <w:lang w:eastAsia="pt-BR"/>
        </w:rPr>
        <w:t>O cancelamento da ata de registro de preço poderá ser realizado pelo órgão gerenciador nas hipóteses previstas no artigo 29, do Decreto Federal n° 11.462/23.</w:t>
      </w:r>
    </w:p>
    <w:p w14:paraId="2499548A"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15.3. O Município se reserva ao direito de rescindir o contrato pelos motivos elencados nos artigos 137 e nas formas previstas no artigo 138 e 139, </w:t>
      </w:r>
      <w:r w:rsidRPr="00544EDA">
        <w:rPr>
          <w:rFonts w:ascii="Century" w:eastAsia="Calibri" w:hAnsi="Century" w:cs="Times New Roman"/>
          <w:sz w:val="20"/>
          <w:szCs w:val="20"/>
          <w:lang w:eastAsia="pt-BR"/>
        </w:rPr>
        <w:t xml:space="preserve">da Lei nº 14.133, de 2021. </w:t>
      </w:r>
    </w:p>
    <w:p w14:paraId="294CE9A8" w14:textId="77777777" w:rsidR="00544EDA" w:rsidRPr="00544EDA" w:rsidRDefault="00544EDA" w:rsidP="00544EDA">
      <w:pPr>
        <w:autoSpaceDE w:val="0"/>
        <w:autoSpaceDN w:val="0"/>
        <w:adjustRightInd w:val="0"/>
        <w:spacing w:line="288" w:lineRule="auto"/>
        <w:ind w:left="-425" w:right="-57"/>
        <w:jc w:val="both"/>
        <w:rPr>
          <w:rFonts w:ascii="Century" w:eastAsia="CIDFont+F5" w:hAnsi="Century" w:cs="Times New Roman"/>
          <w:sz w:val="20"/>
          <w:szCs w:val="20"/>
          <w:lang w:eastAsia="pt-BR"/>
        </w:rPr>
      </w:pPr>
      <w:r w:rsidRPr="00544EDA">
        <w:rPr>
          <w:rFonts w:ascii="Century" w:eastAsia="Times New Roman" w:hAnsi="Century" w:cs="Times New Roman"/>
          <w:sz w:val="20"/>
          <w:szCs w:val="20"/>
          <w:lang w:eastAsia="pt-BR"/>
        </w:rPr>
        <w:t xml:space="preserve">a) </w:t>
      </w:r>
      <w:r w:rsidRPr="00544EDA">
        <w:rPr>
          <w:rFonts w:ascii="Century" w:eastAsia="CIDFont+F5" w:hAnsi="Century" w:cs="Times New Roman"/>
          <w:sz w:val="20"/>
          <w:szCs w:val="20"/>
          <w:lang w:eastAsia="pt-BR"/>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26F75675" w14:textId="429E63A8" w:rsidR="00544EDA" w:rsidRPr="00544EDA" w:rsidRDefault="00544EDA" w:rsidP="00011010">
      <w:pPr>
        <w:autoSpaceDE w:val="0"/>
        <w:autoSpaceDN w:val="0"/>
        <w:adjustRightInd w:val="0"/>
        <w:spacing w:line="288" w:lineRule="auto"/>
        <w:ind w:left="-425" w:right="-57"/>
        <w:jc w:val="both"/>
        <w:rPr>
          <w:rFonts w:ascii="Century" w:eastAsia="Times New Roman" w:hAnsi="Century" w:cs="Times New Roman"/>
          <w:sz w:val="20"/>
          <w:szCs w:val="20"/>
          <w:lang w:eastAsia="pt-BR"/>
        </w:rPr>
      </w:pPr>
      <w:r w:rsidRPr="00544EDA">
        <w:rPr>
          <w:rFonts w:ascii="Century" w:eastAsia="CIDFont+F5" w:hAnsi="Century" w:cs="Times New Roman"/>
          <w:sz w:val="20"/>
          <w:szCs w:val="20"/>
          <w:lang w:eastAsia="pt-BR"/>
        </w:rPr>
        <w:t>b)</w:t>
      </w:r>
      <w:r w:rsidRPr="00544EDA">
        <w:rPr>
          <w:rFonts w:ascii="Century" w:eastAsia="CIDFont+F5" w:hAnsi="Century" w:cs="CIDFont+F5"/>
          <w:sz w:val="20"/>
          <w:szCs w:val="20"/>
          <w:lang w:eastAsia="pt-BR"/>
        </w:rPr>
        <w:t xml:space="preserve"> </w:t>
      </w:r>
      <w:r w:rsidRPr="00544EDA">
        <w:rPr>
          <w:rFonts w:ascii="Century" w:eastAsia="CIDFont+F5" w:hAnsi="Century" w:cs="Times New Roman"/>
          <w:sz w:val="20"/>
          <w:szCs w:val="20"/>
          <w:lang w:eastAsia="pt-BR"/>
        </w:rPr>
        <w:t>consensualmente, nos termos do art. 138, inciso II, da Lei nº 14.133/21.</w:t>
      </w:r>
    </w:p>
    <w:p w14:paraId="79BC8298"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16. DAS SANÇÕES ADMINISTRATIVAS</w:t>
      </w:r>
    </w:p>
    <w:p w14:paraId="4FEAF4FB" w14:textId="77777777" w:rsidR="00544EDA" w:rsidRPr="00544EDA" w:rsidRDefault="00544EDA" w:rsidP="00544EDA">
      <w:pPr>
        <w:pBdr>
          <w:top w:val="nil"/>
          <w:left w:val="nil"/>
          <w:bottom w:val="nil"/>
          <w:right w:val="nil"/>
          <w:between w:val="nil"/>
        </w:pBd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16.1. Comete infração administrativa nos termos da </w:t>
      </w:r>
      <w:r w:rsidRPr="00544EDA">
        <w:rPr>
          <w:rFonts w:ascii="Century" w:eastAsia="Calibri" w:hAnsi="Century" w:cs="Times New Roman"/>
          <w:sz w:val="20"/>
          <w:szCs w:val="20"/>
          <w:lang w:eastAsia="pt-BR"/>
        </w:rPr>
        <w:t>Lei nº 14.133, de 2021</w:t>
      </w:r>
      <w:r w:rsidRPr="00544EDA">
        <w:rPr>
          <w:rFonts w:ascii="Century" w:eastAsia="Times New Roman" w:hAnsi="Century" w:cs="Times New Roman"/>
          <w:sz w:val="20"/>
          <w:szCs w:val="20"/>
          <w:lang w:eastAsia="pt-BR"/>
        </w:rPr>
        <w:t>, a Contratada que:</w:t>
      </w:r>
    </w:p>
    <w:p w14:paraId="03C53374"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a) der causa à inexecução parcial do contrato; </w:t>
      </w:r>
    </w:p>
    <w:p w14:paraId="3F539CB1"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b) der causa à inexecução parcial do contrato que cause grave dano à Administração ou ao funcionamento dos serviços públicos ou ao interesse coletivo; </w:t>
      </w:r>
    </w:p>
    <w:p w14:paraId="05AF0AF2"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lastRenderedPageBreak/>
        <w:t xml:space="preserve">c) der causa à inexecução total do contrato; </w:t>
      </w:r>
    </w:p>
    <w:p w14:paraId="274394D2"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d) ensejar o retardamento da execução ou da entrega do objeto da contratação sem motivo justificado; </w:t>
      </w:r>
    </w:p>
    <w:p w14:paraId="66B10AE3"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e) apresentar documentação falsa ou prestar declaração falsa durante a execução do contrato;</w:t>
      </w:r>
    </w:p>
    <w:p w14:paraId="30FB950F"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f) praticar ato fraudulento na execução do contrato; </w:t>
      </w:r>
    </w:p>
    <w:p w14:paraId="3E923E2F"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g) comportar-se de modo inidôneo ou cometer fraude de qualquer natureza; </w:t>
      </w:r>
    </w:p>
    <w:p w14:paraId="0B6873D5"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h) praticar ato lesivo previsto no art. 5º da Lei nº 12.846, de 1º de agosto de 2013 </w:t>
      </w:r>
    </w:p>
    <w:p w14:paraId="4130754A"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16.2. Serão aplicadas ao contratado que incorrer nas infrações acima descritas as seguintes sanções:</w:t>
      </w:r>
    </w:p>
    <w:p w14:paraId="7B107996"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I - </w:t>
      </w:r>
      <w:r w:rsidRPr="00544EDA">
        <w:rPr>
          <w:rFonts w:ascii="Century" w:eastAsia="Calibri" w:hAnsi="Century" w:cs="Times New Roman"/>
          <w:b/>
          <w:bCs/>
          <w:sz w:val="20"/>
          <w:szCs w:val="20"/>
          <w:lang w:eastAsia="pt-BR"/>
        </w:rPr>
        <w:t>Advertência</w:t>
      </w:r>
      <w:r w:rsidRPr="00544EDA">
        <w:rPr>
          <w:rFonts w:ascii="Century" w:eastAsia="Calibri" w:hAnsi="Century" w:cs="Times New Roman"/>
          <w:sz w:val="20"/>
          <w:szCs w:val="20"/>
          <w:lang w:eastAsia="pt-BR"/>
        </w:rPr>
        <w:t xml:space="preserve">, quando o contratado der causa à inexecução parcial do contrato, sempre que não se justificar a imposição de penalidade mais grave (art. 156, §2º, da Lei nº 14.133, de 2021); </w:t>
      </w:r>
    </w:p>
    <w:p w14:paraId="42156A4D"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II - </w:t>
      </w:r>
      <w:r w:rsidRPr="00544EDA">
        <w:rPr>
          <w:rFonts w:ascii="Century" w:eastAsia="Calibri" w:hAnsi="Century" w:cs="Times New Roman"/>
          <w:b/>
          <w:bCs/>
          <w:sz w:val="20"/>
          <w:szCs w:val="20"/>
          <w:lang w:eastAsia="pt-BR"/>
        </w:rPr>
        <w:t>Impedimento de licitar e contratar</w:t>
      </w:r>
      <w:r w:rsidRPr="00544EDA">
        <w:rPr>
          <w:rFonts w:ascii="Century" w:eastAsia="Calibri" w:hAnsi="Century" w:cs="Times New Roman"/>
          <w:sz w:val="20"/>
          <w:szCs w:val="20"/>
          <w:lang w:eastAsia="pt-BR"/>
        </w:rPr>
        <w:t xml:space="preserve">, quando praticadas as condutas descritas nas alíneas “b”, “c” e “d” do subitem acima deste Contrato, sempre que não se justificar a imposição de penalidade mais grave (art. 156, § 4º, da Lei nº 14.133, de 2021); </w:t>
      </w:r>
    </w:p>
    <w:p w14:paraId="4A9BDAB9"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III - </w:t>
      </w:r>
      <w:r w:rsidRPr="00544EDA">
        <w:rPr>
          <w:rFonts w:ascii="Century" w:eastAsia="Calibri" w:hAnsi="Century" w:cs="Times New Roman"/>
          <w:b/>
          <w:bCs/>
          <w:sz w:val="20"/>
          <w:szCs w:val="20"/>
          <w:lang w:eastAsia="pt-BR"/>
        </w:rPr>
        <w:t>Declaração de inidoneidade</w:t>
      </w:r>
      <w:r w:rsidRPr="00544EDA">
        <w:rPr>
          <w:rFonts w:ascii="Century" w:eastAsia="Calibri" w:hAnsi="Century" w:cs="Times New Roman"/>
          <w:sz w:val="20"/>
          <w:szCs w:val="20"/>
          <w:lang w:eastAsia="pt-BR"/>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5822C160"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 xml:space="preserve">IV - </w:t>
      </w:r>
      <w:r w:rsidRPr="00544EDA">
        <w:rPr>
          <w:rFonts w:ascii="Century" w:eastAsia="Calibri" w:hAnsi="Century" w:cs="Times New Roman"/>
          <w:b/>
          <w:bCs/>
          <w:sz w:val="20"/>
          <w:szCs w:val="20"/>
          <w:lang w:eastAsia="pt-BR"/>
        </w:rPr>
        <w:t>Multa</w:t>
      </w:r>
      <w:r w:rsidRPr="00544EDA">
        <w:rPr>
          <w:rFonts w:ascii="Century" w:eastAsia="Calibri" w:hAnsi="Century" w:cs="Times New Roman"/>
          <w:sz w:val="20"/>
          <w:szCs w:val="20"/>
          <w:lang w:eastAsia="pt-BR"/>
        </w:rPr>
        <w:t xml:space="preserve">: </w:t>
      </w:r>
    </w:p>
    <w:p w14:paraId="4861555E"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a)</w:t>
      </w:r>
      <w:r w:rsidRPr="00544EDA">
        <w:rPr>
          <w:rFonts w:ascii="Century" w:eastAsia="Times New Roman" w:hAnsi="Century" w:cs="Times New Roman"/>
          <w:sz w:val="20"/>
          <w:szCs w:val="20"/>
          <w:lang w:eastAsia="pt-BR"/>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544EDA">
        <w:rPr>
          <w:rFonts w:ascii="Century" w:eastAsia="Calibri" w:hAnsi="Century" w:cs="Times New Roman"/>
          <w:sz w:val="20"/>
          <w:szCs w:val="20"/>
          <w:lang w:eastAsia="pt-BR"/>
        </w:rPr>
        <w:t xml:space="preserve"> </w:t>
      </w:r>
    </w:p>
    <w:p w14:paraId="5914DAA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b)</w:t>
      </w:r>
      <w:r w:rsidRPr="00544EDA">
        <w:rPr>
          <w:rFonts w:ascii="Century" w:eastAsia="Times New Roman" w:hAnsi="Century" w:cs="Times New Roman"/>
          <w:sz w:val="20"/>
          <w:szCs w:val="20"/>
          <w:lang w:eastAsia="pt-BR"/>
        </w:rPr>
        <w:t xml:space="preserve"> multa administrativa de até 20% (vinte por cento) sobre o valor global contratado/registrado, nas demais hipóteses de inadimplemento ou infração de qualquer natureza, seja contratual ou legal;</w:t>
      </w:r>
    </w:p>
    <w:p w14:paraId="10151AE7"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Times New Roman" w:hAnsi="Century" w:cs="Times New Roman"/>
          <w:sz w:val="20"/>
          <w:szCs w:val="20"/>
          <w:lang w:eastAsia="pt-BR"/>
        </w:rPr>
        <w:t xml:space="preserve">16.3 </w:t>
      </w:r>
      <w:r w:rsidRPr="00544EDA">
        <w:rPr>
          <w:rFonts w:ascii="Century" w:eastAsia="Calibri" w:hAnsi="Century" w:cs="Times New Roman"/>
          <w:sz w:val="20"/>
          <w:szCs w:val="20"/>
          <w:lang w:eastAsia="pt-BR"/>
        </w:rPr>
        <w:t xml:space="preserve">A aplicação das sanções previstas neste Contrato não exclui, em hipótese alguma, a obrigação de reparação integral do dano causado ao Contratante (art. 156, §9º, da Lei nº 14.133, de 2021); </w:t>
      </w:r>
    </w:p>
    <w:p w14:paraId="14B5C86B"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16.4. Todas as sanções previstas neste Contrato poderão ser aplicadas cumulativamente com a multa (art. 156, §7º, da Lei nº 14.133, de 2021);</w:t>
      </w:r>
    </w:p>
    <w:p w14:paraId="1CD662B3"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t>16.4.1. Antes da aplicação da multa será facultada a defesa do interessado no prazo de 15 (quinze) dias úteis, contado da data de sua intimação (art. 157, da Lei nº 14.133, de 2021);</w:t>
      </w:r>
    </w:p>
    <w:p w14:paraId="67953ED9" w14:textId="77777777" w:rsidR="00544EDA" w:rsidRPr="00544EDA" w:rsidRDefault="00544EDA" w:rsidP="00544EDA">
      <w:pPr>
        <w:spacing w:line="288" w:lineRule="auto"/>
        <w:ind w:left="-425" w:right="-57"/>
        <w:jc w:val="both"/>
        <w:rPr>
          <w:rFonts w:ascii="Century" w:eastAsia="Calibri" w:hAnsi="Century" w:cs="Times New Roman"/>
          <w:sz w:val="20"/>
          <w:szCs w:val="20"/>
          <w:lang w:eastAsia="pt-BR"/>
        </w:rPr>
      </w:pPr>
      <w:r w:rsidRPr="00544EDA">
        <w:rPr>
          <w:rFonts w:ascii="Century" w:eastAsia="Calibri" w:hAnsi="Century" w:cs="Times New Roman"/>
          <w:sz w:val="20"/>
          <w:szCs w:val="20"/>
          <w:lang w:eastAsia="pt-BR"/>
        </w:rPr>
        <w:lastRenderedPageBreak/>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D8ED4E0" w14:textId="5161E944" w:rsidR="00544EDA" w:rsidRPr="00544EDA" w:rsidRDefault="00544EDA" w:rsidP="00011010">
      <w:pPr>
        <w:pBdr>
          <w:top w:val="nil"/>
          <w:left w:val="nil"/>
          <w:bottom w:val="nil"/>
          <w:right w:val="nil"/>
          <w:between w:val="nil"/>
        </w:pBdr>
        <w:tabs>
          <w:tab w:val="left" w:pos="567"/>
        </w:tabs>
        <w:spacing w:line="288" w:lineRule="auto"/>
        <w:ind w:left="-425" w:right="-57"/>
        <w:jc w:val="both"/>
        <w:rPr>
          <w:rFonts w:ascii="Century" w:eastAsia="Times New Roman" w:hAnsi="Century" w:cs="Times New Roman"/>
          <w:sz w:val="20"/>
          <w:szCs w:val="20"/>
          <w:lang w:eastAsia="pt-BR"/>
        </w:rPr>
      </w:pPr>
      <w:r w:rsidRPr="00544EDA">
        <w:rPr>
          <w:rFonts w:ascii="Century" w:eastAsia="Calibri" w:hAnsi="Century" w:cs="Times New Roman"/>
          <w:sz w:val="20"/>
          <w:szCs w:val="20"/>
          <w:lang w:eastAsia="pt-BR"/>
        </w:rPr>
        <w:t xml:space="preserve">16.5 </w:t>
      </w:r>
      <w:r w:rsidRPr="00544EDA">
        <w:rPr>
          <w:rFonts w:ascii="Century" w:eastAsia="Times New Roman" w:hAnsi="Century" w:cs="Times New Roman"/>
          <w:color w:val="000000"/>
          <w:sz w:val="20"/>
          <w:szCs w:val="20"/>
          <w:lang w:eastAsia="pt-BR"/>
        </w:rPr>
        <w:t>As penalidades serão registradas no Cadastro Municipal de Fornecedores e o processo transcorrerá de acordo com rito próprio regulamentado no âmbito municipal, garantido sempre o contraditório e ampla defesa.</w:t>
      </w:r>
    </w:p>
    <w:p w14:paraId="6B89883D" w14:textId="77777777" w:rsidR="00544EDA" w:rsidRPr="00544EDA" w:rsidRDefault="00544EDA" w:rsidP="00544EDA">
      <w:pPr>
        <w:keepNext/>
        <w:keepLines/>
        <w:numPr>
          <w:ilvl w:val="0"/>
          <w:numId w:val="22"/>
        </w:numPr>
        <w:pBdr>
          <w:top w:val="nil"/>
          <w:left w:val="nil"/>
          <w:bottom w:val="nil"/>
          <w:right w:val="nil"/>
          <w:between w:val="nil"/>
        </w:pBdr>
        <w:shd w:val="clear" w:color="auto" w:fill="F4B083" w:themeFill="accent2" w:themeFillTint="99"/>
        <w:spacing w:line="288" w:lineRule="auto"/>
        <w:ind w:left="-425" w:right="-57" w:hanging="1"/>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CRITÉRIOS DE SELEÇÃO DO FORNECEDOR.</w:t>
      </w:r>
    </w:p>
    <w:p w14:paraId="163C7789"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17.1 As exigências de habilitação jurídica e de regularidade fiscal, social e trabalhista são as usuais para a generalidade dos objetos, conforme disciplinado nos artigos 66 e 68 da Lei Federal n° 14.133/21.</w:t>
      </w:r>
    </w:p>
    <w:p w14:paraId="28C2817C" w14:textId="77777777" w:rsidR="00544EDA" w:rsidRPr="00544EDA" w:rsidRDefault="00544EDA" w:rsidP="00544EDA">
      <w:pPr>
        <w:spacing w:line="288" w:lineRule="auto"/>
        <w:ind w:left="-425" w:right="-57"/>
        <w:jc w:val="both"/>
        <w:rPr>
          <w:rFonts w:ascii="Century" w:eastAsia="Times New Roman" w:hAnsi="Century" w:cs="Times New Roman"/>
          <w:color w:val="D60093"/>
          <w:sz w:val="20"/>
          <w:szCs w:val="20"/>
          <w:lang w:eastAsia="pt-BR"/>
        </w:rPr>
      </w:pPr>
      <w:r w:rsidRPr="00544EDA">
        <w:rPr>
          <w:rFonts w:ascii="Century" w:eastAsia="Times New Roman" w:hAnsi="Century" w:cs="Times New Roman"/>
          <w:sz w:val="20"/>
          <w:szCs w:val="20"/>
          <w:lang w:eastAsia="pt-BR"/>
        </w:rPr>
        <w:t>a) Os critérios de qualificação econômico-financeira a serem atendidos pelo fornecedor estão previstos conforme disciplinado no artigo 69, inciso II da Lei Federal n° 14.133/21.</w:t>
      </w:r>
    </w:p>
    <w:p w14:paraId="48EE4D29"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b) Os critérios de qualificação técnica a serem atendidos pelo fornecedor serão:</w:t>
      </w:r>
    </w:p>
    <w:p w14:paraId="66FEC13E" w14:textId="343EA940" w:rsidR="00544EDA" w:rsidRPr="00544EDA" w:rsidRDefault="00544EDA" w:rsidP="00011010">
      <w:pPr>
        <w:pBdr>
          <w:top w:val="nil"/>
          <w:left w:val="nil"/>
          <w:bottom w:val="nil"/>
          <w:right w:val="nil"/>
          <w:between w:val="nil"/>
        </w:pBdr>
        <w:tabs>
          <w:tab w:val="left" w:pos="1440"/>
        </w:tabs>
        <w:spacing w:line="288" w:lineRule="auto"/>
        <w:ind w:left="-425" w:right="-57"/>
        <w:jc w:val="both"/>
        <w:rPr>
          <w:rFonts w:ascii="Century" w:eastAsia="Times New Roman" w:hAnsi="Century" w:cs="Times New Roman"/>
          <w:color w:val="00B050"/>
          <w:sz w:val="20"/>
          <w:szCs w:val="20"/>
          <w:lang w:eastAsia="pt-BR"/>
        </w:rPr>
      </w:pPr>
      <w:r w:rsidRPr="00544EDA">
        <w:rPr>
          <w:rFonts w:ascii="Century" w:eastAsia="Times New Roman" w:hAnsi="Century" w:cs="Times New Roman"/>
          <w:sz w:val="20"/>
          <w:szCs w:val="20"/>
          <w:lang w:eastAsia="pt-BR"/>
        </w:rPr>
        <w:t>b.1) Comprovação de aptidão para o fornecimento de bens em características compatíveis com o objeto desta licitação, ou com o item pertinente, por meio da apresentação de atestados fornecidos por pessoas jurídicas de direito público ou privado.</w:t>
      </w:r>
    </w:p>
    <w:p w14:paraId="564862A1"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18. CONDIÇÕES DE PAGAMENTO</w:t>
      </w:r>
    </w:p>
    <w:p w14:paraId="31FCA50A"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44542F59"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18.2 O pagamento será realizado no prazo máximo de até 30 (trinta) dias, contados a partir do recebimento da Nota Fiscal ou Fatura, através de ordem bancária, para crédito em banco, agência e conta corrente indicados pelo contratado.</w:t>
      </w:r>
    </w:p>
    <w:p w14:paraId="6CA94471" w14:textId="77777777" w:rsidR="00544EDA" w:rsidRPr="00544EDA" w:rsidRDefault="00544EDA" w:rsidP="00544EDA">
      <w:pPr>
        <w:spacing w:line="288" w:lineRule="auto"/>
        <w:ind w:left="-425" w:right="-57"/>
        <w:jc w:val="both"/>
        <w:rPr>
          <w:rFonts w:ascii="Century" w:eastAsia="Times New Roman" w:hAnsi="Century" w:cs="Times New Roman"/>
          <w:strike/>
          <w:sz w:val="20"/>
          <w:szCs w:val="20"/>
          <w:lang w:eastAsia="pt-BR"/>
        </w:rPr>
      </w:pPr>
      <w:r w:rsidRPr="00544EDA">
        <w:rPr>
          <w:rFonts w:ascii="Century" w:eastAsia="Times New Roman" w:hAnsi="Century" w:cs="Times New Roman"/>
          <w:sz w:val="20"/>
          <w:szCs w:val="20"/>
          <w:lang w:eastAsia="pt-BR"/>
        </w:rPr>
        <w:t>18.2.1. Considera-se ocorrido o recebimento da nota fiscal ou fatura quando o órgão contratante atestar a execução do objeto do contrato.</w:t>
      </w:r>
    </w:p>
    <w:p w14:paraId="34B39E75"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18.2.2. Os pagamentos decorrentes de despesas cujos valores não ultrapassem o limite de que trata o inciso II do art. 75 da Lei nº 14.133/2021, deverão ser efetuados no prazo de até 30 (trinta) dias, contados a partir do recebimento da Nota Fiscal.</w:t>
      </w:r>
    </w:p>
    <w:p w14:paraId="69D2CEA2"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18.2.3. Constatando-se, junto ao SICAF, a situação de irregularidade do fornecedor contratado, deverão ser tomadas as providências previstas no art. 31 da Instrução Normativa nº 3, de 26 de abril de 2018.</w:t>
      </w:r>
    </w:p>
    <w:p w14:paraId="574E1EC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 xml:space="preserve">18.3. O atraso no pagamento pela administração no prazo estipulado no subitem 18.2 deste Termo de Referência, por motivo de força maior, não garantem a contratada o direito de suspensão imediato dos </w:t>
      </w:r>
      <w:r w:rsidRPr="00544EDA">
        <w:rPr>
          <w:rFonts w:ascii="Century" w:eastAsia="Times New Roman" w:hAnsi="Century" w:cs="Times New Roman"/>
          <w:sz w:val="20"/>
          <w:szCs w:val="20"/>
          <w:lang w:eastAsia="pt-BR"/>
        </w:rPr>
        <w:lastRenderedPageBreak/>
        <w:t>fornecimentos, as quais, só poderão fazer este mediante comunicação por escrito e após 90 (noventa) dias consecutivos de atraso da fatura mais antiga.</w:t>
      </w:r>
    </w:p>
    <w:p w14:paraId="6AFF90C8"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18.4. Quando do pagamento, será efetuado a retenção tributária prevista na legislação aplicável.</w:t>
      </w:r>
    </w:p>
    <w:p w14:paraId="69623659"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18.5</w:t>
      </w:r>
      <w:r w:rsidRPr="00544EDA">
        <w:rPr>
          <w:rFonts w:ascii="Century" w:eastAsia="Calibri" w:hAnsi="Century" w:cs="Times New Roman"/>
          <w:color w:val="000000"/>
          <w:sz w:val="20"/>
          <w:szCs w:val="20"/>
          <w:lang w:eastAsia="pt-BR"/>
        </w:rPr>
        <w:t xml:space="preserve"> Não será permitido pagamento antecipado, parcial ou total, relativo a parcelas contratuais vinculadas ao fornecimento de bens, à execução de obras ou à prestação de serviços.</w:t>
      </w:r>
    </w:p>
    <w:p w14:paraId="77CBF189"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18.5.1</w:t>
      </w:r>
      <w:r w:rsidRPr="00544EDA">
        <w:rPr>
          <w:rFonts w:ascii="Century" w:eastAsia="Calibri" w:hAnsi="Century" w:cs="Times New Roman"/>
          <w:color w:val="000000"/>
          <w:sz w:val="20"/>
          <w:szCs w:val="20"/>
          <w:lang w:eastAsia="pt-BR"/>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5CB725F6" w14:textId="77777777" w:rsidR="00544EDA" w:rsidRPr="00544EDA" w:rsidRDefault="00544EDA" w:rsidP="00544EDA">
      <w:pPr>
        <w:shd w:val="clear" w:color="auto" w:fill="F4B083" w:themeFill="accent2" w:themeFillTint="99"/>
        <w:spacing w:line="288" w:lineRule="auto"/>
        <w:ind w:left="-425" w:right="-57"/>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19. REAJUSTE ANUAL</w:t>
      </w:r>
    </w:p>
    <w:p w14:paraId="793841E7"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E453E90"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19.2. Nos reajustes subsequentes ao primeiro, o interregno mínimo de um ano será contado a partir dos efeitos financeiros do último reajuste.</w:t>
      </w:r>
    </w:p>
    <w:p w14:paraId="417E200F"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19.3. Caso o índice estabelecido para reajustamento venha a ser extinto ou de qualquer forma não possa mais ser utilizado, será adotado, em substituição, o que vier a ser determinado pela legislação então em vigor.</w:t>
      </w:r>
    </w:p>
    <w:p w14:paraId="1EA0C222"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19.4. Na ausência de previsão legal quanto ao índice substituto, as partes elegerão novo índice oficial, para reajustamento do preço do valor remanescente, por meio de termo aditivo.</w:t>
      </w:r>
    </w:p>
    <w:p w14:paraId="18444E4C"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19.5. O reajuste será realizado por apostilamento.</w:t>
      </w:r>
    </w:p>
    <w:p w14:paraId="353DA1F9" w14:textId="77777777" w:rsidR="00544EDA" w:rsidRPr="00544EDA" w:rsidRDefault="00544EDA" w:rsidP="00544EDA">
      <w:pPr>
        <w:shd w:val="clear" w:color="auto" w:fill="F4B083" w:themeFill="accent2" w:themeFillTint="99"/>
        <w:spacing w:line="288" w:lineRule="auto"/>
        <w:ind w:left="-425" w:right="-57"/>
        <w:jc w:val="both"/>
        <w:rPr>
          <w:rFonts w:ascii="Century" w:eastAsia="Times New Roman" w:hAnsi="Century" w:cs="Times New Roman"/>
          <w:b/>
          <w:sz w:val="20"/>
          <w:szCs w:val="20"/>
          <w:lang w:eastAsia="pt-BR"/>
        </w:rPr>
      </w:pPr>
      <w:r w:rsidRPr="00544EDA">
        <w:rPr>
          <w:rFonts w:ascii="Century" w:eastAsia="Times New Roman" w:hAnsi="Century" w:cs="Times New Roman"/>
          <w:b/>
          <w:sz w:val="20"/>
          <w:szCs w:val="20"/>
          <w:lang w:eastAsia="pt-BR"/>
        </w:rPr>
        <w:t>20. FUNDAMENTAÇÃO LEGAL</w:t>
      </w:r>
    </w:p>
    <w:p w14:paraId="59A8AD79" w14:textId="77777777" w:rsidR="00544EDA" w:rsidRPr="00544EDA" w:rsidRDefault="00544EDA" w:rsidP="00544EDA">
      <w:pPr>
        <w:spacing w:line="288" w:lineRule="auto"/>
        <w:ind w:left="-425" w:right="-57"/>
        <w:jc w:val="both"/>
        <w:rPr>
          <w:rFonts w:ascii="Century" w:eastAsia="Times New Roman" w:hAnsi="Century" w:cs="Times New Roman"/>
          <w:sz w:val="20"/>
          <w:szCs w:val="20"/>
          <w:lang w:eastAsia="pt-BR"/>
        </w:rPr>
      </w:pPr>
      <w:r w:rsidRPr="00544EDA">
        <w:rPr>
          <w:rFonts w:ascii="Century" w:eastAsia="Times New Roman" w:hAnsi="Century" w:cs="Times New Roman"/>
          <w:sz w:val="20"/>
          <w:szCs w:val="20"/>
          <w:lang w:eastAsia="pt-BR"/>
        </w:rPr>
        <w:t>20.1. Este TR foi elaborado de acordo com o Ordenamento Jurídico Nacional que regulamenta o processo de aquisições para a Administração Pública: Decreto Federal nº 10.024, de 20 de setembro de 2019;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77BB56B1" w14:textId="77777777" w:rsidR="00544EDA" w:rsidRDefault="00544EDA" w:rsidP="00CA6C54">
      <w:pPr>
        <w:widowControl w:val="0"/>
        <w:ind w:left="-567" w:right="-850"/>
        <w:jc w:val="center"/>
        <w:rPr>
          <w:rFonts w:ascii="Times New Roman" w:eastAsia="Times New Roman" w:hAnsi="Times New Roman"/>
          <w:b/>
          <w:sz w:val="24"/>
          <w:szCs w:val="24"/>
        </w:rPr>
      </w:pPr>
    </w:p>
    <w:p w14:paraId="21187849" w14:textId="0C37C92A" w:rsidR="008D51E4" w:rsidRPr="00344F1F" w:rsidRDefault="008D51E4" w:rsidP="00E424F9">
      <w:pPr>
        <w:spacing w:before="120" w:after="120" w:line="240" w:lineRule="auto"/>
        <w:jc w:val="center"/>
        <w:rPr>
          <w:rFonts w:ascii="Century" w:hAnsi="Century" w:cs="Arial"/>
          <w:b/>
          <w:sz w:val="20"/>
          <w:szCs w:val="20"/>
        </w:rPr>
      </w:pPr>
      <w:r w:rsidRPr="00344F1F">
        <w:rPr>
          <w:rFonts w:ascii="Century" w:hAnsi="Century" w:cs="Arial"/>
          <w:b/>
          <w:sz w:val="20"/>
          <w:szCs w:val="20"/>
        </w:rPr>
        <w:lastRenderedPageBreak/>
        <w:t xml:space="preserve">PREGÃO ELETRÔNICO Nº </w:t>
      </w:r>
      <w:r w:rsidR="00011010">
        <w:rPr>
          <w:rFonts w:ascii="Century" w:hAnsi="Century" w:cs="Arial"/>
          <w:b/>
          <w:sz w:val="20"/>
          <w:szCs w:val="20"/>
        </w:rPr>
        <w:t>9001</w:t>
      </w:r>
      <w:r w:rsidR="0089405A">
        <w:rPr>
          <w:rFonts w:ascii="Century" w:hAnsi="Century" w:cs="Arial"/>
          <w:b/>
          <w:sz w:val="20"/>
          <w:szCs w:val="20"/>
        </w:rPr>
        <w:t>9</w:t>
      </w:r>
      <w:r w:rsidRPr="00344F1F">
        <w:rPr>
          <w:rFonts w:ascii="Century" w:hAnsi="Century" w:cs="Arial"/>
          <w:b/>
          <w:sz w:val="20"/>
          <w:szCs w:val="20"/>
        </w:rPr>
        <w:t>/202</w:t>
      </w:r>
      <w:r w:rsidR="006A61F3" w:rsidRPr="00344F1F">
        <w:rPr>
          <w:rFonts w:ascii="Century" w:hAnsi="Century" w:cs="Arial"/>
          <w:b/>
          <w:sz w:val="20"/>
          <w:szCs w:val="20"/>
        </w:rPr>
        <w:t>4</w:t>
      </w:r>
      <w:r w:rsidRPr="00344F1F">
        <w:rPr>
          <w:rFonts w:ascii="Century" w:hAnsi="Century" w:cs="Arial"/>
          <w:b/>
          <w:sz w:val="20"/>
          <w:szCs w:val="20"/>
        </w:rPr>
        <w:t xml:space="preserve"> – SRP </w:t>
      </w:r>
      <w:r w:rsidR="0089405A">
        <w:rPr>
          <w:rFonts w:ascii="Century" w:hAnsi="Century" w:cs="Arial"/>
          <w:b/>
          <w:sz w:val="20"/>
          <w:szCs w:val="20"/>
        </w:rPr>
        <w:t xml:space="preserve">– 2ª CHAMADA </w:t>
      </w:r>
    </w:p>
    <w:p w14:paraId="42CB5A91" w14:textId="77777777" w:rsidR="008D51E4" w:rsidRPr="00344F1F" w:rsidRDefault="008D51E4" w:rsidP="00E424F9">
      <w:pPr>
        <w:spacing w:before="120" w:after="120" w:line="240" w:lineRule="auto"/>
        <w:jc w:val="center"/>
        <w:rPr>
          <w:rFonts w:ascii="Century" w:hAnsi="Century" w:cs="Arial"/>
          <w:b/>
          <w:sz w:val="20"/>
          <w:szCs w:val="20"/>
        </w:rPr>
      </w:pPr>
      <w:r w:rsidRPr="00344F1F">
        <w:rPr>
          <w:rFonts w:ascii="Century" w:hAnsi="Century" w:cs="Arial"/>
          <w:b/>
          <w:sz w:val="20"/>
          <w:szCs w:val="20"/>
        </w:rPr>
        <w:t>ANEXO II</w:t>
      </w:r>
    </w:p>
    <w:p w14:paraId="512BAE7A" w14:textId="1DF8EF7A" w:rsidR="008D51E4" w:rsidRPr="00344F1F" w:rsidRDefault="008D51E4" w:rsidP="00613488">
      <w:pPr>
        <w:spacing w:before="120" w:after="120" w:line="240" w:lineRule="auto"/>
        <w:jc w:val="center"/>
        <w:rPr>
          <w:rFonts w:ascii="Century" w:hAnsi="Century" w:cs="Arial"/>
          <w:b/>
          <w:sz w:val="20"/>
          <w:szCs w:val="20"/>
        </w:rPr>
      </w:pPr>
      <w:r w:rsidRPr="00344F1F">
        <w:rPr>
          <w:rFonts w:ascii="Century" w:hAnsi="Century" w:cs="Arial"/>
          <w:b/>
          <w:sz w:val="20"/>
          <w:szCs w:val="20"/>
        </w:rPr>
        <w:t>MINUTA DE ATA DE REGISTRO DE PREÇOS N° XXX/202</w:t>
      </w:r>
      <w:r w:rsidR="006A61F3" w:rsidRPr="00344F1F">
        <w:rPr>
          <w:rFonts w:ascii="Century" w:hAnsi="Century" w:cs="Arial"/>
          <w:b/>
          <w:sz w:val="20"/>
          <w:szCs w:val="20"/>
        </w:rPr>
        <w:t>4</w:t>
      </w:r>
    </w:p>
    <w:p w14:paraId="47C58834" w14:textId="77777777" w:rsidR="00613488" w:rsidRPr="00344F1F" w:rsidRDefault="00613488" w:rsidP="00613488">
      <w:pPr>
        <w:ind w:left="4820"/>
        <w:jc w:val="both"/>
        <w:rPr>
          <w:rFonts w:ascii="Century" w:hAnsi="Century" w:cs="Arial"/>
          <w:bCs/>
          <w:sz w:val="20"/>
          <w:szCs w:val="20"/>
        </w:rPr>
      </w:pPr>
    </w:p>
    <w:p w14:paraId="24DD13EB" w14:textId="7397E231" w:rsidR="00613488" w:rsidRPr="00344F1F" w:rsidRDefault="00613488" w:rsidP="00613488">
      <w:pPr>
        <w:ind w:left="4820"/>
        <w:jc w:val="both"/>
        <w:rPr>
          <w:rFonts w:ascii="Century" w:hAnsi="Century" w:cs="Arial"/>
          <w:bCs/>
          <w:sz w:val="20"/>
          <w:szCs w:val="20"/>
        </w:rPr>
      </w:pPr>
      <w:r w:rsidRPr="00344F1F">
        <w:rPr>
          <w:rFonts w:ascii="Century" w:hAnsi="Century" w:cs="Arial"/>
          <w:bCs/>
          <w:sz w:val="20"/>
          <w:szCs w:val="20"/>
        </w:rPr>
        <w:t>REGISTRO DE PREÇO PARA FUTURA E EVENTUAL XXXXXXXXX XXXXXX ENTRE O MUNICÍPIO DE RIO LARGO E A EMPRESA XXXXXXXXXXXXX.</w:t>
      </w:r>
    </w:p>
    <w:p w14:paraId="24CD680A" w14:textId="77777777" w:rsidR="00613488" w:rsidRPr="00344F1F" w:rsidRDefault="00613488" w:rsidP="00613488">
      <w:pPr>
        <w:ind w:left="4820"/>
        <w:jc w:val="both"/>
        <w:rPr>
          <w:rFonts w:ascii="Century" w:hAnsi="Century" w:cs="Arial"/>
          <w:bCs/>
          <w:sz w:val="20"/>
          <w:szCs w:val="20"/>
        </w:rPr>
      </w:pPr>
    </w:p>
    <w:p w14:paraId="1475091F" w14:textId="37FB6695" w:rsidR="00613488" w:rsidRPr="00344F1F" w:rsidRDefault="00613488" w:rsidP="00613488">
      <w:pPr>
        <w:spacing w:line="288" w:lineRule="auto"/>
        <w:jc w:val="both"/>
        <w:rPr>
          <w:rFonts w:ascii="Century" w:hAnsi="Century" w:cs="Arial"/>
          <w:sz w:val="20"/>
          <w:szCs w:val="20"/>
        </w:rPr>
      </w:pPr>
      <w:r w:rsidRPr="00344F1F">
        <w:rPr>
          <w:rFonts w:ascii="Century" w:hAnsi="Century" w:cs="Arial"/>
          <w:bCs/>
          <w:sz w:val="20"/>
          <w:szCs w:val="20"/>
        </w:rPr>
        <w:tab/>
      </w:r>
      <w:r w:rsidRPr="00344F1F">
        <w:rPr>
          <w:rFonts w:ascii="Century" w:hAnsi="Century" w:cs="Arial"/>
          <w:bCs/>
          <w:sz w:val="20"/>
          <w:szCs w:val="20"/>
        </w:rPr>
        <w:tab/>
        <w:t xml:space="preserve">Pelo presente instrumento, </w:t>
      </w:r>
      <w:r w:rsidRPr="00344F1F">
        <w:rPr>
          <w:rFonts w:ascii="Century" w:hAnsi="Century" w:cs="Arial"/>
          <w:b/>
          <w:sz w:val="20"/>
          <w:szCs w:val="20"/>
        </w:rPr>
        <w:t xml:space="preserve">A PREFEITURA MUNICIPAL DE RIO LARGO, ESTADO DE ALAGOAS, </w:t>
      </w:r>
      <w:r w:rsidRPr="00344F1F">
        <w:rPr>
          <w:rFonts w:ascii="Century" w:hAnsi="Century" w:cs="Arial"/>
          <w:sz w:val="20"/>
          <w:szCs w:val="20"/>
        </w:rPr>
        <w:t xml:space="preserve">Pessoa Jurídica de Direito Público, sob CNPJ n° 12.200.168/0001-20, com sede administrativa na </w:t>
      </w:r>
      <w:r w:rsidRPr="00344F1F">
        <w:rPr>
          <w:rFonts w:ascii="Century" w:hAnsi="Century" w:cs="Arial"/>
          <w:color w:val="222222"/>
          <w:sz w:val="20"/>
          <w:szCs w:val="20"/>
          <w:shd w:val="clear" w:color="auto" w:fill="FFFFFF"/>
        </w:rPr>
        <w:t>Rua Napoleão Viana S/N Galeria Napoli 1º andar, Bairro Prefeito Antônio Lins de Souza, CEP: 57100-000, Rio Largo - AL</w:t>
      </w:r>
      <w:r w:rsidRPr="00344F1F">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344F1F">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1" w:history="1"/>
      <w:r w:rsidRPr="00344F1F">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344F1F">
        <w:rPr>
          <w:rFonts w:ascii="Century" w:hAnsi="Century" w:cs="Arial"/>
          <w:sz w:val="20"/>
          <w:szCs w:val="20"/>
        </w:rPr>
        <w:t>sujeitando-se as partes às normas constantes na Lei nº 14.133, de 1º de abril de 2021, no Decreto n.º 11.462, de 31 de março de 2023, e em conformidade com as disposições a seguir</w:t>
      </w:r>
      <w:r w:rsidRPr="00344F1F">
        <w:rPr>
          <w:rFonts w:ascii="Century" w:hAnsi="Century" w:cs="Arial"/>
          <w:color w:val="FF0000"/>
          <w:sz w:val="20"/>
          <w:szCs w:val="20"/>
        </w:rPr>
        <w:t>:</w:t>
      </w:r>
    </w:p>
    <w:p w14:paraId="68EBAE38"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1. DO OBJETO </w:t>
      </w:r>
    </w:p>
    <w:p w14:paraId="348790E2" w14:textId="77777777" w:rsidR="00613488" w:rsidRPr="00344F1F" w:rsidRDefault="00613488" w:rsidP="00613488">
      <w:pPr>
        <w:pStyle w:val="SemEspaamento"/>
        <w:spacing w:line="288" w:lineRule="auto"/>
        <w:jc w:val="both"/>
        <w:rPr>
          <w:rFonts w:ascii="Century" w:hAnsi="Century" w:cs="Arial"/>
          <w:sz w:val="20"/>
          <w:szCs w:val="20"/>
        </w:rPr>
      </w:pPr>
      <w:r w:rsidRPr="00344F1F">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........../2024.</w:t>
      </w:r>
    </w:p>
    <w:p w14:paraId="4FCDEF37" w14:textId="77777777" w:rsidR="00613488" w:rsidRPr="00344F1F" w:rsidRDefault="00613488" w:rsidP="00613488">
      <w:pPr>
        <w:pStyle w:val="SemEspaamento"/>
        <w:ind w:firstLine="709"/>
        <w:jc w:val="both"/>
        <w:rPr>
          <w:rFonts w:ascii="Century" w:hAnsi="Century" w:cs="Arial"/>
          <w:sz w:val="20"/>
          <w:szCs w:val="20"/>
        </w:rPr>
      </w:pPr>
    </w:p>
    <w:p w14:paraId="2A5EE4E7"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2. DOS PREÇOS, DOS QUANTITATIVOS REGISTRADOS</w:t>
      </w:r>
    </w:p>
    <w:p w14:paraId="1580362E" w14:textId="77777777"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t xml:space="preserve">2.1. O preço registrado, as especificações do objeto, e as quantidades de cada item </w:t>
      </w:r>
      <w:proofErr w:type="gramStart"/>
      <w:r w:rsidRPr="00344F1F">
        <w:rPr>
          <w:rFonts w:ascii="Century" w:hAnsi="Century" w:cs="Arial"/>
          <w:sz w:val="20"/>
          <w:szCs w:val="20"/>
        </w:rPr>
        <w:t>dos fornecedor</w:t>
      </w:r>
      <w:proofErr w:type="gramEnd"/>
      <w:r w:rsidRPr="00344F1F">
        <w:rPr>
          <w:rFonts w:ascii="Century" w:hAnsi="Century" w:cs="Arial"/>
          <w:sz w:val="20"/>
          <w:szCs w:val="20"/>
        </w:rPr>
        <w:t>(es)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613488" w:rsidRPr="00344F1F" w14:paraId="1FED231D" w14:textId="77777777" w:rsidTr="00C87A1E">
        <w:trPr>
          <w:trHeight w:val="500"/>
        </w:trPr>
        <w:tc>
          <w:tcPr>
            <w:tcW w:w="704" w:type="dxa"/>
            <w:vAlign w:val="center"/>
          </w:tcPr>
          <w:p w14:paraId="72AB4864" w14:textId="77777777" w:rsidR="00613488" w:rsidRPr="00344F1F" w:rsidRDefault="00613488" w:rsidP="00C87A1E">
            <w:pPr>
              <w:widowControl w:val="0"/>
              <w:autoSpaceDE w:val="0"/>
              <w:autoSpaceDN w:val="0"/>
              <w:adjustRightInd w:val="0"/>
              <w:spacing w:line="360" w:lineRule="auto"/>
              <w:ind w:right="-30"/>
              <w:rPr>
                <w:rFonts w:ascii="Century" w:hAnsi="Century" w:cs="Arial"/>
                <w:i/>
                <w:iCs/>
                <w:sz w:val="20"/>
                <w:szCs w:val="20"/>
              </w:rPr>
            </w:pPr>
            <w:r w:rsidRPr="00344F1F">
              <w:rPr>
                <w:rFonts w:ascii="Century" w:hAnsi="Century" w:cs="Arial"/>
                <w:i/>
                <w:iCs/>
                <w:sz w:val="20"/>
                <w:szCs w:val="20"/>
              </w:rPr>
              <w:lastRenderedPageBreak/>
              <w:t>ITEM</w:t>
            </w:r>
          </w:p>
        </w:tc>
        <w:tc>
          <w:tcPr>
            <w:tcW w:w="1843" w:type="dxa"/>
          </w:tcPr>
          <w:p w14:paraId="300521AF"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r w:rsidRPr="00344F1F">
              <w:rPr>
                <w:rFonts w:ascii="Century" w:hAnsi="Century" w:cs="Arial"/>
                <w:sz w:val="20"/>
                <w:szCs w:val="20"/>
              </w:rPr>
              <w:t>ESPECIFICAÇÃO</w:t>
            </w:r>
          </w:p>
        </w:tc>
        <w:tc>
          <w:tcPr>
            <w:tcW w:w="1186" w:type="dxa"/>
          </w:tcPr>
          <w:p w14:paraId="4FEA0C11"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MARCA</w:t>
            </w:r>
          </w:p>
          <w:p w14:paraId="60DDCBAE"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(se exigida no edital)</w:t>
            </w:r>
          </w:p>
        </w:tc>
        <w:tc>
          <w:tcPr>
            <w:tcW w:w="1507" w:type="dxa"/>
          </w:tcPr>
          <w:p w14:paraId="37DBB471"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MODELO</w:t>
            </w:r>
          </w:p>
          <w:p w14:paraId="02A631EA"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(se exigido no edital)</w:t>
            </w:r>
          </w:p>
        </w:tc>
        <w:tc>
          <w:tcPr>
            <w:tcW w:w="851" w:type="dxa"/>
          </w:tcPr>
          <w:p w14:paraId="3CD58FD6" w14:textId="5944F38F"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UNI</w:t>
            </w:r>
          </w:p>
        </w:tc>
        <w:tc>
          <w:tcPr>
            <w:tcW w:w="1134" w:type="dxa"/>
          </w:tcPr>
          <w:p w14:paraId="67FBD690"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QUANT.</w:t>
            </w:r>
          </w:p>
        </w:tc>
        <w:tc>
          <w:tcPr>
            <w:tcW w:w="1177" w:type="dxa"/>
          </w:tcPr>
          <w:p w14:paraId="436350A4"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VALOR UNI.</w:t>
            </w:r>
          </w:p>
        </w:tc>
        <w:tc>
          <w:tcPr>
            <w:tcW w:w="1229" w:type="dxa"/>
          </w:tcPr>
          <w:p w14:paraId="541986DB" w14:textId="77777777" w:rsidR="00613488" w:rsidRPr="00344F1F" w:rsidRDefault="00613488" w:rsidP="00C87A1E">
            <w:pPr>
              <w:widowControl w:val="0"/>
              <w:autoSpaceDE w:val="0"/>
              <w:autoSpaceDN w:val="0"/>
              <w:adjustRightInd w:val="0"/>
              <w:ind w:right="-28"/>
              <w:jc w:val="center"/>
              <w:rPr>
                <w:rFonts w:ascii="Century" w:hAnsi="Century" w:cs="Arial"/>
                <w:i/>
                <w:iCs/>
                <w:sz w:val="20"/>
                <w:szCs w:val="20"/>
              </w:rPr>
            </w:pPr>
            <w:r w:rsidRPr="00344F1F">
              <w:rPr>
                <w:rFonts w:ascii="Century" w:hAnsi="Century" w:cs="Arial"/>
                <w:i/>
                <w:iCs/>
                <w:sz w:val="20"/>
                <w:szCs w:val="20"/>
              </w:rPr>
              <w:t>VALOR</w:t>
            </w:r>
          </w:p>
          <w:p w14:paraId="7257733F" w14:textId="77777777" w:rsidR="00613488" w:rsidRPr="00344F1F" w:rsidRDefault="00613488" w:rsidP="00C87A1E">
            <w:pPr>
              <w:widowControl w:val="0"/>
              <w:autoSpaceDE w:val="0"/>
              <w:autoSpaceDN w:val="0"/>
              <w:adjustRightInd w:val="0"/>
              <w:ind w:right="-28"/>
              <w:jc w:val="center"/>
              <w:rPr>
                <w:rFonts w:ascii="Century" w:hAnsi="Century" w:cs="Arial"/>
                <w:i/>
                <w:iCs/>
                <w:sz w:val="20"/>
                <w:szCs w:val="20"/>
              </w:rPr>
            </w:pPr>
            <w:r w:rsidRPr="00344F1F">
              <w:rPr>
                <w:rFonts w:ascii="Century" w:hAnsi="Century" w:cs="Arial"/>
                <w:i/>
                <w:iCs/>
                <w:sz w:val="20"/>
                <w:szCs w:val="20"/>
              </w:rPr>
              <w:t>TOTAL</w:t>
            </w:r>
          </w:p>
        </w:tc>
      </w:tr>
      <w:tr w:rsidR="00613488" w:rsidRPr="00344F1F" w14:paraId="73FF745E" w14:textId="77777777" w:rsidTr="00C87A1E">
        <w:trPr>
          <w:trHeight w:val="127"/>
        </w:trPr>
        <w:tc>
          <w:tcPr>
            <w:tcW w:w="704" w:type="dxa"/>
          </w:tcPr>
          <w:p w14:paraId="6768C050"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843" w:type="dxa"/>
          </w:tcPr>
          <w:p w14:paraId="38A6A06B"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86" w:type="dxa"/>
          </w:tcPr>
          <w:p w14:paraId="6B64FD2A"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507" w:type="dxa"/>
          </w:tcPr>
          <w:p w14:paraId="1C511B5D"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851" w:type="dxa"/>
          </w:tcPr>
          <w:p w14:paraId="6E936FDC"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34" w:type="dxa"/>
          </w:tcPr>
          <w:p w14:paraId="29374A27"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77" w:type="dxa"/>
          </w:tcPr>
          <w:p w14:paraId="49247E21"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229" w:type="dxa"/>
          </w:tcPr>
          <w:p w14:paraId="56642C2C"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p w14:paraId="1807882A" w14:textId="345FB309" w:rsidR="00B570D5" w:rsidRPr="00344F1F" w:rsidRDefault="00B570D5" w:rsidP="00C87A1E">
            <w:pPr>
              <w:widowControl w:val="0"/>
              <w:autoSpaceDE w:val="0"/>
              <w:autoSpaceDN w:val="0"/>
              <w:adjustRightInd w:val="0"/>
              <w:spacing w:line="360" w:lineRule="auto"/>
              <w:ind w:right="-30"/>
              <w:jc w:val="both"/>
              <w:rPr>
                <w:rFonts w:ascii="Century" w:hAnsi="Century" w:cs="Arial"/>
                <w:sz w:val="20"/>
                <w:szCs w:val="20"/>
              </w:rPr>
            </w:pPr>
          </w:p>
        </w:tc>
      </w:tr>
    </w:tbl>
    <w:p w14:paraId="30884A96" w14:textId="77777777" w:rsidR="00613488" w:rsidRPr="00344F1F" w:rsidRDefault="00613488" w:rsidP="00613488">
      <w:pPr>
        <w:spacing w:after="0" w:line="288" w:lineRule="auto"/>
        <w:jc w:val="both"/>
        <w:rPr>
          <w:rFonts w:ascii="Century" w:hAnsi="Century" w:cs="Arial"/>
          <w:sz w:val="20"/>
          <w:szCs w:val="20"/>
        </w:rPr>
      </w:pPr>
    </w:p>
    <w:p w14:paraId="77A2222C" w14:textId="77777777" w:rsidR="00613488" w:rsidRPr="00344F1F" w:rsidRDefault="00613488" w:rsidP="00613488">
      <w:pPr>
        <w:spacing w:after="0" w:line="288" w:lineRule="auto"/>
        <w:jc w:val="both"/>
        <w:rPr>
          <w:rFonts w:ascii="Century" w:hAnsi="Century" w:cs="Arial"/>
          <w:sz w:val="20"/>
          <w:szCs w:val="20"/>
        </w:rPr>
      </w:pPr>
      <w:r w:rsidRPr="00344F1F">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2205EF57" w14:textId="77777777" w:rsidR="00613488" w:rsidRPr="00344F1F" w:rsidRDefault="00613488" w:rsidP="00613488">
      <w:pPr>
        <w:spacing w:after="0" w:line="288" w:lineRule="auto"/>
        <w:jc w:val="both"/>
        <w:rPr>
          <w:rFonts w:ascii="Century" w:hAnsi="Century" w:cs="Arial"/>
          <w:sz w:val="20"/>
          <w:szCs w:val="20"/>
        </w:rPr>
      </w:pPr>
      <w:r w:rsidRPr="00344F1F">
        <w:rPr>
          <w:rFonts w:ascii="Century" w:hAnsi="Century" w:cs="Arial"/>
          <w:sz w:val="20"/>
          <w:szCs w:val="20"/>
        </w:rPr>
        <w:t>2.3. O registro do Cadastro de Reserva será feito através do SISTEMA COMPRASNET, após a HOMOLOGAÇÃO da licitação</w:t>
      </w:r>
    </w:p>
    <w:p w14:paraId="33AC4C96" w14:textId="59A2FBE4" w:rsidR="00613488" w:rsidRPr="00344F1F" w:rsidRDefault="00613488" w:rsidP="00613488">
      <w:pPr>
        <w:pStyle w:val="Nivel2"/>
        <w:spacing w:before="0" w:after="0" w:line="288" w:lineRule="auto"/>
        <w:rPr>
          <w:rFonts w:ascii="Century" w:hAnsi="Century"/>
          <w:lang w:eastAsia="en-US"/>
        </w:rPr>
      </w:pPr>
      <w:r w:rsidRPr="00344F1F">
        <w:rPr>
          <w:rFonts w:ascii="Century" w:hAnsi="Century"/>
        </w:rPr>
        <w:t xml:space="preserve">2.4. </w:t>
      </w:r>
      <w:r w:rsidRPr="00344F1F">
        <w:rPr>
          <w:rFonts w:ascii="Century" w:hAnsi="Century"/>
          <w:lang w:eastAsia="en-US"/>
        </w:rPr>
        <w:t>A listagem do cadastro de reserva referente ao presente registro de preços consta como anexo a esta Ata.</w:t>
      </w:r>
    </w:p>
    <w:p w14:paraId="5CA64C04" w14:textId="77777777" w:rsidR="00613488" w:rsidRPr="00344F1F" w:rsidRDefault="00613488" w:rsidP="00613488">
      <w:pPr>
        <w:pStyle w:val="Nivel2"/>
        <w:spacing w:before="0" w:after="0" w:line="288" w:lineRule="auto"/>
        <w:rPr>
          <w:rFonts w:ascii="Century" w:hAnsi="Century"/>
          <w:lang w:eastAsia="en-US"/>
        </w:rPr>
      </w:pPr>
    </w:p>
    <w:p w14:paraId="7402F8B8"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3.  ÓRGÃO GERENCIADOR E ORGÃOS PARTICIPANTE (S) </w:t>
      </w:r>
    </w:p>
    <w:p w14:paraId="310CB011"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 xml:space="preserve">3.1. O órgão gerenciador será a PREFEITURA MUNICIPAL DE RIO LARGO/AL </w:t>
      </w:r>
    </w:p>
    <w:p w14:paraId="4ECB5484"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3.2. Os órgãos Participantes serão:</w:t>
      </w:r>
    </w:p>
    <w:p w14:paraId="69762BB6" w14:textId="77777777" w:rsidR="00613488" w:rsidRPr="00344F1F" w:rsidRDefault="00613488" w:rsidP="00613488">
      <w:pPr>
        <w:pStyle w:val="Nivel2"/>
        <w:spacing w:before="0" w:after="0" w:line="288" w:lineRule="auto"/>
        <w:ind w:left="284"/>
        <w:rPr>
          <w:rFonts w:ascii="Century" w:hAnsi="Century"/>
        </w:rPr>
      </w:pPr>
      <w:r w:rsidRPr="00344F1F">
        <w:rPr>
          <w:rFonts w:ascii="Century" w:hAnsi="Century"/>
        </w:rPr>
        <w:t>3.2.1. XXXXXXXXXX (secretarias participantes)</w:t>
      </w:r>
    </w:p>
    <w:p w14:paraId="0EAEC5A0" w14:textId="72BF2EC2"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t xml:space="preserve">3.3. A demanda por órgão consta anexo a esta Ata. </w:t>
      </w:r>
    </w:p>
    <w:p w14:paraId="61E05095" w14:textId="77777777" w:rsidR="00613488" w:rsidRPr="00344F1F" w:rsidRDefault="00613488" w:rsidP="00613488">
      <w:pPr>
        <w:shd w:val="clear" w:color="auto" w:fill="F4B083" w:themeFill="accent2" w:themeFillTint="99"/>
        <w:jc w:val="both"/>
        <w:rPr>
          <w:rFonts w:ascii="Century" w:hAnsi="Century" w:cs="Arial"/>
          <w:b/>
          <w:color w:val="FF0000"/>
          <w:sz w:val="20"/>
          <w:szCs w:val="20"/>
        </w:rPr>
      </w:pPr>
      <w:r w:rsidRPr="00344F1F">
        <w:rPr>
          <w:rFonts w:ascii="Century" w:hAnsi="Century" w:cs="Arial"/>
          <w:b/>
          <w:sz w:val="20"/>
          <w:szCs w:val="20"/>
        </w:rPr>
        <w:t xml:space="preserve">4. DA ADESÃO À ATA DE REGISTRO DE PREÇOS </w:t>
      </w:r>
    </w:p>
    <w:p w14:paraId="75804C93" w14:textId="77777777" w:rsidR="00613488" w:rsidRPr="00344F1F" w:rsidRDefault="00613488" w:rsidP="00613488">
      <w:pPr>
        <w:spacing w:after="0" w:line="288" w:lineRule="auto"/>
        <w:jc w:val="both"/>
        <w:rPr>
          <w:rFonts w:ascii="Century" w:hAnsi="Century" w:cs="Arial"/>
          <w:sz w:val="20"/>
          <w:szCs w:val="20"/>
        </w:rPr>
      </w:pPr>
      <w:r w:rsidRPr="00344F1F">
        <w:rPr>
          <w:rFonts w:ascii="Century" w:hAnsi="Century" w:cs="Arial"/>
          <w:sz w:val="20"/>
          <w:szCs w:val="20"/>
        </w:rPr>
        <w:t xml:space="preserve">4.1. Será admitida à adesão à ata de registro de preços decorrente desta licitação conforme a anuência da autoridade competente. </w:t>
      </w:r>
    </w:p>
    <w:p w14:paraId="5606AB8C" w14:textId="77777777" w:rsidR="00613488" w:rsidRPr="00344F1F" w:rsidRDefault="00613488" w:rsidP="00613488">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4.2. Demonstração de que os valores registrados estão compatíveis com os valores praticados pelo mercado na forma do art. 23 da Lei nº 14.133, de 2021.</w:t>
      </w:r>
    </w:p>
    <w:p w14:paraId="58EFF558" w14:textId="77777777" w:rsidR="00613488" w:rsidRPr="00344F1F" w:rsidRDefault="00613488" w:rsidP="00613488">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4.3. Consulta e aceitação prévias do órgão ou da entidade gerenciadora e do fornecedor.</w:t>
      </w:r>
    </w:p>
    <w:p w14:paraId="08A428DC" w14:textId="77777777" w:rsidR="00613488" w:rsidRPr="00344F1F" w:rsidRDefault="00613488" w:rsidP="003F2798">
      <w:pPr>
        <w:pStyle w:val="Nvel2-Red"/>
        <w:numPr>
          <w:ilvl w:val="1"/>
          <w:numId w:val="14"/>
        </w:numPr>
        <w:autoSpaceDE w:val="0"/>
        <w:autoSpaceDN w:val="0"/>
        <w:adjustRightInd w:val="0"/>
        <w:spacing w:before="0" w:after="0" w:line="288" w:lineRule="auto"/>
        <w:rPr>
          <w:rFonts w:ascii="Century" w:hAnsi="Century"/>
          <w:i w:val="0"/>
          <w:iCs w:val="0"/>
          <w:color w:val="auto"/>
        </w:rPr>
      </w:pPr>
      <w:r w:rsidRPr="00344F1F">
        <w:rPr>
          <w:rFonts w:ascii="Century" w:hAnsi="Century"/>
          <w:i w:val="0"/>
          <w:iCs w:val="0"/>
          <w:color w:val="auto"/>
        </w:rPr>
        <w:t>A autorização do órgão ou entidade gerenciadora apenas será realizada após a aceitação da adesão pelo fornecedor.</w:t>
      </w:r>
    </w:p>
    <w:p w14:paraId="1CC02504" w14:textId="77777777" w:rsidR="00613488" w:rsidRPr="00344F1F" w:rsidRDefault="00613488" w:rsidP="00613488">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1258BA8F" w14:textId="77777777" w:rsidR="00613488" w:rsidRPr="00344F1F" w:rsidRDefault="00613488" w:rsidP="00613488">
      <w:pPr>
        <w:pStyle w:val="Nvel2-Red"/>
        <w:spacing w:before="0" w:after="0" w:line="288" w:lineRule="auto"/>
        <w:rPr>
          <w:rFonts w:ascii="Century" w:hAnsi="Century"/>
          <w:i w:val="0"/>
          <w:iCs w:val="0"/>
          <w:color w:val="auto"/>
        </w:rPr>
      </w:pPr>
      <w:r w:rsidRPr="00344F1F">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0F9CAF3" w14:textId="77777777" w:rsidR="00613488" w:rsidRPr="00344F1F" w:rsidRDefault="00613488" w:rsidP="00613488">
      <w:pPr>
        <w:pStyle w:val="Nivel2"/>
        <w:spacing w:before="0" w:after="0" w:line="288" w:lineRule="auto"/>
        <w:rPr>
          <w:rFonts w:ascii="Century" w:hAnsi="Century"/>
        </w:rPr>
      </w:pPr>
      <w:r w:rsidRPr="00344F1F">
        <w:rPr>
          <w:rFonts w:ascii="Century" w:hAnsi="Century"/>
        </w:rPr>
        <w:lastRenderedPageBreak/>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9EBC5A9" w14:textId="77777777" w:rsidR="00613488" w:rsidRPr="00344F1F" w:rsidRDefault="00613488" w:rsidP="003F2798">
      <w:pPr>
        <w:pStyle w:val="Nivel2"/>
        <w:numPr>
          <w:ilvl w:val="1"/>
          <w:numId w:val="15"/>
        </w:numPr>
        <w:autoSpaceDE w:val="0"/>
        <w:autoSpaceDN w:val="0"/>
        <w:adjustRightInd w:val="0"/>
        <w:spacing w:before="0" w:after="0" w:line="288" w:lineRule="auto"/>
        <w:rPr>
          <w:rFonts w:ascii="Century" w:hAnsi="Century"/>
        </w:rPr>
      </w:pPr>
      <w:r w:rsidRPr="00344F1F">
        <w:rPr>
          <w:rFonts w:ascii="Century" w:hAnsi="Century"/>
        </w:rPr>
        <w:t>É vedado efetuar acréscimos nos quantitativos fixados na ata de registro de preços.</w:t>
      </w:r>
    </w:p>
    <w:p w14:paraId="250AC820" w14:textId="77777777" w:rsidR="00613488" w:rsidRPr="00344F1F" w:rsidRDefault="00613488" w:rsidP="00613488">
      <w:pPr>
        <w:pStyle w:val="Nivel2"/>
        <w:spacing w:before="0" w:after="0" w:line="288" w:lineRule="auto"/>
        <w:ind w:left="360"/>
        <w:rPr>
          <w:rFonts w:ascii="Century" w:hAnsi="Century"/>
        </w:rPr>
      </w:pPr>
    </w:p>
    <w:p w14:paraId="29AC4466"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5. VALIDADE, FORMALIZAÇÃO DA ATA DE REGISTRO DE PREÇOS E CADASTRO RESERVA </w:t>
      </w:r>
    </w:p>
    <w:p w14:paraId="50C8CF8D" w14:textId="77777777" w:rsidR="00613488" w:rsidRPr="00344F1F" w:rsidRDefault="00613488" w:rsidP="00613488">
      <w:pPr>
        <w:pStyle w:val="Nivel2"/>
        <w:spacing w:before="0" w:after="0" w:line="288" w:lineRule="auto"/>
        <w:rPr>
          <w:rFonts w:ascii="Century" w:hAnsi="Century"/>
          <w:iCs/>
        </w:rPr>
      </w:pPr>
      <w:r w:rsidRPr="00344F1F">
        <w:rPr>
          <w:rFonts w:ascii="Century" w:hAnsi="Century"/>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2CF2D8A"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112CE64"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5.1.2. Na formalização do contrato ou do instrumento substituto deverá haver a indicação da disponibilidade dos créditos orçamentários respectivos.</w:t>
      </w:r>
    </w:p>
    <w:p w14:paraId="6984A233"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5.2. A contratação com os fornecedores registrados na ata será formalizada pelo órgão ou pela en</w:t>
      </w:r>
      <w:r w:rsidRPr="00344F1F">
        <w:rPr>
          <w:rFonts w:ascii="Century" w:eastAsia="Arial" w:hAnsi="Century"/>
        </w:rPr>
        <w:t>ti</w:t>
      </w:r>
      <w:r w:rsidRPr="00344F1F">
        <w:rPr>
          <w:rFonts w:ascii="Century" w:hAnsi="Century"/>
        </w:rPr>
        <w:t>dade interessada por intermédio de instrumento contratual, emissão de nota de empenho de despesa, autorização de compra ou outro instrumento hábil, conforme o art. 95 da Lei nº 14.133, de 2021.</w:t>
      </w:r>
    </w:p>
    <w:p w14:paraId="204F707F"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5.2.1. O instrumento contratual de que trata o item 5.2. deverá ser assinado no prazo de validade da ata de registro de preços.</w:t>
      </w:r>
    </w:p>
    <w:p w14:paraId="229B762E"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5.3. Os contratos decorrentes do sistema de registro de preços poderão ser alterados, observado o art. 124 da Lei nº 14.133, de 2021.</w:t>
      </w:r>
    </w:p>
    <w:p w14:paraId="41118579"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5.4. Após a homologação da licitação ou da contratação direta, deverão ser observadas as seguintes condições para formalização da ata de registro de preços:</w:t>
      </w:r>
    </w:p>
    <w:p w14:paraId="583A46BA"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5.4.1. Serão registrados na ata os preços e os quantita</w:t>
      </w:r>
      <w:r w:rsidRPr="00344F1F">
        <w:rPr>
          <w:rFonts w:ascii="Century" w:eastAsia="Arial" w:hAnsi="Century"/>
          <w:color w:val="auto"/>
        </w:rPr>
        <w:t>ti</w:t>
      </w:r>
      <w:r w:rsidRPr="00344F1F">
        <w:rPr>
          <w:rFonts w:ascii="Century" w:hAnsi="Century"/>
          <w:color w:val="auto"/>
        </w:rPr>
        <w:t>vos do adjudicatário.</w:t>
      </w:r>
    </w:p>
    <w:p w14:paraId="4EB82A42"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5.4.2. Será incluído na ata, na forma de anexo, o registro dos licitantes ou dos fornecedores que:</w:t>
      </w:r>
    </w:p>
    <w:p w14:paraId="0A39F3E8"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 xml:space="preserve">5.4.2.1. Aceitarem cotar os bens, as obras ou os serviços com preços iguais aos do adjudicatário, observada a classificação da licitação; </w:t>
      </w:r>
    </w:p>
    <w:p w14:paraId="6C4EBB28"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 xml:space="preserve">5.4.2.2. Mantiverem sua proposta original. </w:t>
      </w:r>
      <w:bookmarkStart w:id="19" w:name="cadastro_reserva"/>
      <w:bookmarkEnd w:id="19"/>
    </w:p>
    <w:p w14:paraId="236EF05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5.4.3. Será respeitada, nas contratações, a ordem de classificação dos licitantes ou dos fornecedores registrados na ata.</w:t>
      </w:r>
    </w:p>
    <w:p w14:paraId="7207B29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5.5. O registro a que se refere o item 5.4.2</w:t>
      </w:r>
      <w:r w:rsidRPr="00344F1F">
        <w:rPr>
          <w:rFonts w:ascii="Century" w:hAnsi="Century"/>
          <w:b/>
          <w:bCs/>
        </w:rPr>
        <w:t xml:space="preserve"> </w:t>
      </w:r>
      <w:r w:rsidRPr="00344F1F">
        <w:rPr>
          <w:rFonts w:ascii="Century" w:hAnsi="Century"/>
        </w:rPr>
        <w:t>tem por obje</w:t>
      </w:r>
      <w:r w:rsidRPr="00344F1F">
        <w:rPr>
          <w:rFonts w:ascii="Century" w:eastAsia="Arial" w:hAnsi="Century"/>
        </w:rPr>
        <w:t>ti</w:t>
      </w:r>
      <w:r w:rsidRPr="00344F1F">
        <w:rPr>
          <w:rFonts w:ascii="Century" w:hAnsi="Century"/>
        </w:rPr>
        <w:t>vo a formação de cadastro de reserva para o caso de impossibilidade de atendimento pelo signatário da ata.</w:t>
      </w:r>
    </w:p>
    <w:p w14:paraId="2C5B3B66"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5.6. Para fins da ordem de classificação, os licitantes ou fornecedores que aceitarem reduzir suas propostas para o preço do adjudicatário antecederão aqueles que mantiverem sua proposta original.</w:t>
      </w:r>
    </w:p>
    <w:p w14:paraId="43028B4D" w14:textId="00D01FA3" w:rsidR="00613488" w:rsidRPr="00344F1F" w:rsidRDefault="00613488" w:rsidP="00613488">
      <w:pPr>
        <w:pStyle w:val="Nivel2"/>
        <w:spacing w:before="0" w:after="0" w:line="288" w:lineRule="auto"/>
        <w:rPr>
          <w:rFonts w:ascii="Century" w:hAnsi="Century"/>
        </w:rPr>
      </w:pPr>
      <w:r w:rsidRPr="00344F1F">
        <w:rPr>
          <w:rFonts w:ascii="Century" w:hAnsi="Century"/>
        </w:rPr>
        <w:lastRenderedPageBreak/>
        <w:t xml:space="preserve">5.7. A habilitação dos licitantes que comporão o cadastro de reserva a que se refere o item </w:t>
      </w:r>
      <w:r w:rsidRPr="00344F1F">
        <w:rPr>
          <w:rFonts w:ascii="Century" w:hAnsi="Century"/>
        </w:rPr>
        <w:fldChar w:fldCharType="begin"/>
      </w:r>
      <w:r w:rsidRPr="00344F1F">
        <w:rPr>
          <w:rFonts w:ascii="Century" w:hAnsi="Century"/>
        </w:rPr>
        <w:instrText xml:space="preserve"> REF cadastro_reserva \r \h  \* MERGEFORMAT </w:instrText>
      </w:r>
      <w:r w:rsidRPr="00344F1F">
        <w:rPr>
          <w:rFonts w:ascii="Century" w:hAnsi="Century"/>
        </w:rPr>
      </w:r>
      <w:r w:rsidRPr="00344F1F">
        <w:rPr>
          <w:rFonts w:ascii="Century" w:hAnsi="Century"/>
        </w:rPr>
        <w:fldChar w:fldCharType="separate"/>
      </w:r>
      <w:r w:rsidR="00BB3B69">
        <w:rPr>
          <w:rFonts w:ascii="Century" w:hAnsi="Century"/>
        </w:rPr>
        <w:t>0</w:t>
      </w:r>
      <w:r w:rsidRPr="00344F1F">
        <w:rPr>
          <w:rFonts w:ascii="Century" w:hAnsi="Century"/>
        </w:rPr>
        <w:fldChar w:fldCharType="end"/>
      </w:r>
      <w:r w:rsidRPr="00344F1F">
        <w:rPr>
          <w:rFonts w:ascii="Century" w:hAnsi="Century"/>
        </w:rPr>
        <w:t xml:space="preserve"> somente será efetuada quando houver necessidade de contratação dos licitantes remanescentes, nas seguintes hipóteses:</w:t>
      </w:r>
      <w:bookmarkStart w:id="20" w:name="habilitacao_reserva"/>
      <w:bookmarkEnd w:id="20"/>
    </w:p>
    <w:p w14:paraId="53A6DB3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5.7.1. Quando o licitante vencedor não assinar a ata de registro de preços, no prazo e nas condições estabelecidos.</w:t>
      </w:r>
    </w:p>
    <w:p w14:paraId="4335C44C" w14:textId="0D6988F9"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 xml:space="preserve">5.7.2. Quando houver o cancelamento do registro do licitante ou do registro de preços nas hipóteses previstas no tópico </w:t>
      </w:r>
      <w:r w:rsidRPr="00344F1F">
        <w:rPr>
          <w:rFonts w:ascii="Century" w:hAnsi="Century"/>
          <w:color w:val="auto"/>
        </w:rPr>
        <w:fldChar w:fldCharType="begin"/>
      </w:r>
      <w:r w:rsidRPr="00344F1F">
        <w:rPr>
          <w:rFonts w:ascii="Century" w:hAnsi="Century"/>
          <w:color w:val="auto"/>
        </w:rPr>
        <w:instrText xml:space="preserve"> REF cancelamento \r \h  \* MERGEFORMAT </w:instrText>
      </w:r>
      <w:r w:rsidRPr="00344F1F">
        <w:rPr>
          <w:rFonts w:ascii="Century" w:hAnsi="Century"/>
          <w:color w:val="auto"/>
        </w:rPr>
      </w:r>
      <w:r w:rsidRPr="00344F1F">
        <w:rPr>
          <w:rFonts w:ascii="Century" w:hAnsi="Century"/>
          <w:color w:val="auto"/>
        </w:rPr>
        <w:fldChar w:fldCharType="separate"/>
      </w:r>
      <w:r w:rsidR="00BB3B69">
        <w:rPr>
          <w:rFonts w:ascii="Century" w:hAnsi="Century"/>
          <w:b/>
          <w:bCs/>
          <w:color w:val="auto"/>
        </w:rPr>
        <w:t>Erro! Fonte de referência não encontrada.</w:t>
      </w:r>
      <w:r w:rsidRPr="00344F1F">
        <w:rPr>
          <w:rFonts w:ascii="Century" w:hAnsi="Century"/>
          <w:color w:val="auto"/>
        </w:rPr>
        <w:fldChar w:fldCharType="end"/>
      </w:r>
      <w:r w:rsidRPr="00344F1F">
        <w:rPr>
          <w:rFonts w:ascii="Century" w:hAnsi="Century"/>
          <w:color w:val="auto"/>
        </w:rPr>
        <w:t xml:space="preserve"> desta ata.</w:t>
      </w:r>
    </w:p>
    <w:p w14:paraId="00B86B3C"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5.8. O preço registrado com indicação dos licitantes e fornecedores será divulgado no PNCP e ficará disponibilizado durante a vigência da ata de registro de preços.</w:t>
      </w:r>
    </w:p>
    <w:p w14:paraId="3DF6852F"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3560323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674557B"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5.10. A ata de registro de preços será assinada por meio de assinatura digital e disponibilizada no Sistema de Registro de Preços.</w:t>
      </w:r>
    </w:p>
    <w:p w14:paraId="78002B2B" w14:textId="5261FDE0" w:rsidR="00613488" w:rsidRPr="00344F1F" w:rsidRDefault="00613488" w:rsidP="00613488">
      <w:pPr>
        <w:pStyle w:val="Nivel2"/>
        <w:spacing w:before="0" w:after="0" w:line="288" w:lineRule="auto"/>
        <w:rPr>
          <w:rFonts w:ascii="Century" w:hAnsi="Century"/>
        </w:rPr>
      </w:pPr>
      <w:r w:rsidRPr="00344F1F">
        <w:rPr>
          <w:rFonts w:ascii="Century" w:hAnsi="Century"/>
        </w:rPr>
        <w:t xml:space="preserve">5.11. Quando o convocado não assinar a ata de registro de preços no prazo e nas condições estabelecidos no edital e observado o disposto no item </w:t>
      </w:r>
      <w:r w:rsidRPr="00344F1F">
        <w:rPr>
          <w:rFonts w:ascii="Century" w:hAnsi="Century"/>
        </w:rPr>
        <w:fldChar w:fldCharType="begin"/>
      </w:r>
      <w:r w:rsidRPr="00344F1F">
        <w:rPr>
          <w:rFonts w:ascii="Century" w:hAnsi="Century"/>
        </w:rPr>
        <w:instrText xml:space="preserve"> REF habilitacao_reserva \r \h  \* MERGEFORMAT </w:instrText>
      </w:r>
      <w:r w:rsidRPr="00344F1F">
        <w:rPr>
          <w:rFonts w:ascii="Century" w:hAnsi="Century"/>
        </w:rPr>
      </w:r>
      <w:r w:rsidRPr="00344F1F">
        <w:rPr>
          <w:rFonts w:ascii="Century" w:hAnsi="Century"/>
        </w:rPr>
        <w:fldChar w:fldCharType="separate"/>
      </w:r>
      <w:r w:rsidR="00BB3B69">
        <w:rPr>
          <w:rFonts w:ascii="Century" w:hAnsi="Century"/>
        </w:rPr>
        <w:t>0</w:t>
      </w:r>
      <w:r w:rsidRPr="00344F1F">
        <w:rPr>
          <w:rFonts w:ascii="Century" w:hAnsi="Century"/>
        </w:rPr>
        <w:fldChar w:fldCharType="end"/>
      </w:r>
      <w:r w:rsidRPr="00344F1F">
        <w:rPr>
          <w:rFonts w:ascii="Century" w:hAnsi="Century"/>
        </w:rPr>
        <w:t xml:space="preserve"> e subitens, fica facultado à Administração convocar os licitantes remanescentes do cadastro de reserva, na ordem de classificação, para fazê-lo em igual prazo e nas condições propostas pelo primeiro classificado.</w:t>
      </w:r>
      <w:bookmarkStart w:id="21" w:name="recusa_dos_que_baixaram_preco"/>
      <w:bookmarkEnd w:id="21"/>
    </w:p>
    <w:p w14:paraId="39850882"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5.12. Na hipótese de nenhum dos licitantes que trata o item 5.4.2.1, aceitar a contratação nos termos do item anterior, a Administração, observados o valor es</w:t>
      </w:r>
      <w:r w:rsidRPr="00344F1F">
        <w:rPr>
          <w:rFonts w:ascii="Century" w:eastAsia="Arial" w:hAnsi="Century"/>
        </w:rPr>
        <w:t>ti</w:t>
      </w:r>
      <w:r w:rsidRPr="00344F1F">
        <w:rPr>
          <w:rFonts w:ascii="Century" w:hAnsi="Century"/>
        </w:rPr>
        <w:t>mado e sua eventual atualização nos termos do edital, poderá:</w:t>
      </w:r>
    </w:p>
    <w:p w14:paraId="3FA42EA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89F9FA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BDE8E01" w14:textId="10235C3A"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3FA79BA"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 xml:space="preserve">6. ALTERAÇÃO OU ATUALIZAÇÃO DOS PREÇOS REGISTRADOS </w:t>
      </w:r>
    </w:p>
    <w:p w14:paraId="6B1CCBB4"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6.1. Os preços registrados poderão ser alterados ou atualizados em decorrência de eventual redução dos preços pra</w:t>
      </w:r>
      <w:r w:rsidRPr="00344F1F">
        <w:rPr>
          <w:rFonts w:ascii="Century" w:eastAsia="Calibri" w:hAnsi="Century"/>
        </w:rPr>
        <w:t>ti</w:t>
      </w:r>
      <w:r w:rsidRPr="00344F1F">
        <w:rPr>
          <w:rFonts w:ascii="Century" w:hAnsi="Century"/>
        </w:rPr>
        <w:t>cados no mercado ou de fato que eleve o custo dos bens, das obras ou dos serviços registrados, nas seguintes situações:</w:t>
      </w:r>
    </w:p>
    <w:p w14:paraId="4ABFB166"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 xml:space="preserve">6.1.1. Em caso de força maior, caso fortuito ou fato do príncipe ou em decorrência de fatos imprevisíveis ou previsíveis de consequências incalculáveis, que inviabilizem a execução da ata </w:t>
      </w:r>
      <w:r w:rsidRPr="00344F1F">
        <w:rPr>
          <w:rFonts w:ascii="Century" w:hAnsi="Century"/>
          <w:color w:val="auto"/>
        </w:rPr>
        <w:lastRenderedPageBreak/>
        <w:t>tal como pactuada, nos termos da alínea “d” do inciso II do caput do art. 124 da Lei nº 14.133, de 2021.</w:t>
      </w:r>
    </w:p>
    <w:p w14:paraId="37057D62"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6.1.2. Em caso de criação, alteração ou ex</w:t>
      </w:r>
      <w:r w:rsidRPr="00344F1F">
        <w:rPr>
          <w:rFonts w:ascii="Century" w:eastAsia="Calibri" w:hAnsi="Century"/>
          <w:color w:val="auto"/>
        </w:rPr>
        <w:t>ti</w:t>
      </w:r>
      <w:r w:rsidRPr="00344F1F">
        <w:rPr>
          <w:rFonts w:ascii="Century" w:hAnsi="Century"/>
          <w:color w:val="auto"/>
        </w:rPr>
        <w:t xml:space="preserve">nção de quaisquer tributos ou encargos legais ou a superveniência de disposições legais, com comprovada repercussão sobre os preços registrados; </w:t>
      </w:r>
    </w:p>
    <w:p w14:paraId="68A7DE95"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6.2 Na hipótese de previsão no edital de cláusula de reajustamento ou repactuação sobre os preços registrados, nos termos da Lei nº 14.133, de 2021.</w:t>
      </w:r>
    </w:p>
    <w:p w14:paraId="0B12ECFF"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 xml:space="preserve">6.2.1. No caso do reajustamento, deverá ser respeitada a contagem da anualidade e o índice previstos para a contratação;  </w:t>
      </w:r>
    </w:p>
    <w:p w14:paraId="701AB791"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6.2.2. No caso da repactuação, poderá ser a pedido do interessado, conforme critérios definidos para a contratação.</w:t>
      </w:r>
    </w:p>
    <w:p w14:paraId="4C013A13" w14:textId="77777777" w:rsidR="00613488" w:rsidRPr="00344F1F" w:rsidRDefault="00613488" w:rsidP="00613488">
      <w:pPr>
        <w:pStyle w:val="Nvel4"/>
        <w:spacing w:before="0" w:after="0" w:line="288" w:lineRule="auto"/>
        <w:ind w:left="0"/>
        <w:rPr>
          <w:rFonts w:ascii="Century" w:hAnsi="Century"/>
        </w:rPr>
      </w:pPr>
    </w:p>
    <w:p w14:paraId="661DC33E"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 xml:space="preserve">7. DA EXPECTATIVA DO FORNECIMENTO E PRAZO DE ENTREGA </w:t>
      </w:r>
    </w:p>
    <w:p w14:paraId="1ED80149" w14:textId="77777777" w:rsidR="00613488" w:rsidRPr="00344F1F" w:rsidRDefault="00613488" w:rsidP="00015E43">
      <w:pPr>
        <w:spacing w:after="0" w:line="288" w:lineRule="auto"/>
        <w:jc w:val="both"/>
        <w:rPr>
          <w:rFonts w:ascii="Century" w:hAnsi="Century" w:cs="Arial"/>
          <w:sz w:val="20"/>
          <w:szCs w:val="20"/>
        </w:rPr>
      </w:pPr>
      <w:r w:rsidRPr="00344F1F">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5FB6063D"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651A3F41" w14:textId="77777777" w:rsidR="00613488" w:rsidRPr="00344F1F" w:rsidRDefault="00613488" w:rsidP="00015E43">
      <w:pPr>
        <w:spacing w:after="0" w:line="288" w:lineRule="auto"/>
        <w:jc w:val="both"/>
        <w:rPr>
          <w:rFonts w:ascii="Century" w:hAnsi="Century" w:cs="Arial"/>
          <w:sz w:val="20"/>
          <w:szCs w:val="20"/>
        </w:rPr>
      </w:pPr>
      <w:r w:rsidRPr="00344F1F">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3AF98C70" w14:textId="77777777" w:rsidR="00613488" w:rsidRPr="00344F1F" w:rsidRDefault="00613488" w:rsidP="00015E43">
      <w:pPr>
        <w:spacing w:after="0" w:line="288" w:lineRule="auto"/>
        <w:ind w:left="284"/>
        <w:jc w:val="both"/>
        <w:rPr>
          <w:rFonts w:ascii="Century" w:hAnsi="Century" w:cs="Arial"/>
          <w:b/>
          <w:sz w:val="20"/>
          <w:szCs w:val="20"/>
        </w:rPr>
      </w:pPr>
      <w:r w:rsidRPr="00344F1F">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128D66C7"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55AC9BB6"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59DE7087"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458FDBF6" w14:textId="77777777" w:rsidR="00613488" w:rsidRPr="00344F1F" w:rsidRDefault="00613488" w:rsidP="00015E43">
      <w:pPr>
        <w:spacing w:after="0" w:line="288" w:lineRule="auto"/>
        <w:jc w:val="both"/>
        <w:rPr>
          <w:rFonts w:ascii="Century" w:hAnsi="Century" w:cs="Arial"/>
          <w:sz w:val="20"/>
          <w:szCs w:val="20"/>
        </w:rPr>
      </w:pPr>
      <w:r w:rsidRPr="00344F1F">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3AF63BF1" w14:textId="77777777" w:rsidR="00613488" w:rsidRPr="00344F1F" w:rsidRDefault="00613488" w:rsidP="00015E43">
      <w:pPr>
        <w:spacing w:after="0" w:line="288" w:lineRule="auto"/>
        <w:jc w:val="both"/>
        <w:rPr>
          <w:rFonts w:ascii="Century" w:hAnsi="Century" w:cs="Arial"/>
          <w:sz w:val="20"/>
          <w:szCs w:val="20"/>
        </w:rPr>
      </w:pPr>
    </w:p>
    <w:p w14:paraId="136662A5"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lastRenderedPageBreak/>
        <w:t xml:space="preserve">8. CANCELAMENTO DO REGISTRO DO LICITANTE VENCEDOR E DOS PREÇOS REGISTRADOS  </w:t>
      </w:r>
    </w:p>
    <w:p w14:paraId="59E3227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8.1. O registro do FORNECEDOR será cancelado pelo GERENCIADOR, quando o FORNECEDOR:</w:t>
      </w:r>
      <w:bookmarkStart w:id="22" w:name="cancelamento_do_fornecedor"/>
      <w:bookmarkEnd w:id="22"/>
    </w:p>
    <w:p w14:paraId="79AE16DA" w14:textId="77777777" w:rsidR="00613488" w:rsidRPr="00344F1F" w:rsidRDefault="00613488" w:rsidP="00015E43">
      <w:pPr>
        <w:pStyle w:val="Nvel3"/>
        <w:spacing w:before="0" w:after="0" w:line="288" w:lineRule="auto"/>
        <w:rPr>
          <w:rFonts w:ascii="Century" w:hAnsi="Century"/>
          <w:color w:val="auto"/>
        </w:rPr>
      </w:pPr>
      <w:r w:rsidRPr="00344F1F">
        <w:rPr>
          <w:rFonts w:ascii="Century" w:hAnsi="Century"/>
          <w:color w:val="auto"/>
        </w:rPr>
        <w:t>8.1.1 Descumprir as condições da ata de registro de preços, sem motivo justificado;</w:t>
      </w:r>
    </w:p>
    <w:p w14:paraId="26AFB16B" w14:textId="77777777" w:rsidR="00613488" w:rsidRPr="00344F1F" w:rsidRDefault="00613488" w:rsidP="00015E43">
      <w:pPr>
        <w:pStyle w:val="Nvel3"/>
        <w:spacing w:before="0" w:after="0" w:line="288" w:lineRule="auto"/>
        <w:rPr>
          <w:rFonts w:ascii="Century" w:hAnsi="Century"/>
          <w:color w:val="auto"/>
        </w:rPr>
      </w:pPr>
      <w:r w:rsidRPr="00344F1F">
        <w:rPr>
          <w:rFonts w:ascii="Century" w:hAnsi="Century"/>
          <w:color w:val="auto"/>
        </w:rPr>
        <w:t>8.1.2. Não re</w:t>
      </w:r>
      <w:r w:rsidRPr="00344F1F">
        <w:rPr>
          <w:rFonts w:ascii="Century" w:eastAsia="Arial" w:hAnsi="Century"/>
          <w:color w:val="auto"/>
        </w:rPr>
        <w:t>ti</w:t>
      </w:r>
      <w:r w:rsidRPr="00344F1F">
        <w:rPr>
          <w:rFonts w:ascii="Century" w:hAnsi="Century"/>
          <w:color w:val="auto"/>
        </w:rPr>
        <w:t>rar a nota de empenho, ou instrumento equivalente, no prazo estabelecido pela Administração sem justificativa razoável;</w:t>
      </w:r>
    </w:p>
    <w:p w14:paraId="3D36120A" w14:textId="77777777" w:rsidR="00613488" w:rsidRPr="00344F1F" w:rsidRDefault="00613488" w:rsidP="00015E43">
      <w:pPr>
        <w:pStyle w:val="Nvel3"/>
        <w:spacing w:before="0" w:after="0" w:line="288" w:lineRule="auto"/>
        <w:rPr>
          <w:rFonts w:ascii="Century" w:hAnsi="Century"/>
          <w:color w:val="auto"/>
        </w:rPr>
      </w:pPr>
      <w:r w:rsidRPr="00344F1F">
        <w:rPr>
          <w:rFonts w:ascii="Century" w:hAnsi="Century"/>
          <w:color w:val="auto"/>
        </w:rPr>
        <w:t>8.1.3. Não aceitar manter seu preço registrado, na hipótese prevista no artigo 27, § 2º, do Decreto nº 11.462, de 2023; ou</w:t>
      </w:r>
    </w:p>
    <w:p w14:paraId="5E5EDE00"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8.1.4. Sofrer sanção prevista nos incisos III ou IV do caput do art. 156 da Lei nº 14.133, de 2021.</w:t>
      </w:r>
    </w:p>
    <w:p w14:paraId="78779411" w14:textId="77777777" w:rsidR="00613488" w:rsidRPr="00344F1F" w:rsidRDefault="00613488" w:rsidP="00015E43">
      <w:pPr>
        <w:pStyle w:val="Nvel4"/>
        <w:spacing w:before="0" w:after="0" w:line="288" w:lineRule="auto"/>
        <w:ind w:left="284"/>
        <w:rPr>
          <w:rFonts w:ascii="Century" w:hAnsi="Century"/>
          <w:color w:val="auto"/>
        </w:rPr>
      </w:pPr>
      <w:r w:rsidRPr="00344F1F">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7849DD" w14:textId="286FD4F3" w:rsidR="00613488" w:rsidRPr="00344F1F" w:rsidRDefault="00613488" w:rsidP="00613488">
      <w:pPr>
        <w:pStyle w:val="Nvel4"/>
        <w:spacing w:before="0" w:after="0" w:line="288" w:lineRule="auto"/>
        <w:ind w:left="0"/>
        <w:rPr>
          <w:rFonts w:ascii="Century" w:hAnsi="Century"/>
          <w:color w:val="auto"/>
        </w:rPr>
      </w:pPr>
      <w:r w:rsidRPr="00344F1F">
        <w:rPr>
          <w:rFonts w:ascii="Century" w:hAnsi="Century"/>
          <w:color w:val="auto"/>
        </w:rPr>
        <w:t xml:space="preserve">8.2. O cancelamento de registros nas hipóteses previstas no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BB3B69">
        <w:rPr>
          <w:rFonts w:ascii="Century" w:hAnsi="Century"/>
          <w:color w:val="auto"/>
        </w:rPr>
        <w:t>0</w:t>
      </w:r>
      <w:r w:rsidRPr="00344F1F">
        <w:rPr>
          <w:rFonts w:ascii="Century" w:hAnsi="Century"/>
          <w:color w:val="auto"/>
        </w:rPr>
        <w:fldChar w:fldCharType="end"/>
      </w:r>
      <w:r w:rsidRPr="00344F1F">
        <w:rPr>
          <w:rFonts w:ascii="Century" w:hAnsi="Century"/>
          <w:color w:val="auto"/>
        </w:rPr>
        <w:t xml:space="preserve"> será formalizado por despacho do órgão ou da entidade gerenciadora, garantidos os princípios do contraditório e da ampla defesa.</w:t>
      </w:r>
    </w:p>
    <w:p w14:paraId="07B6562A"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8.3. Na hipótese de cancelamento do registro do fornecedor, o órgão ou a entidade gerenciadora poderá convocar os licitantes que compõem o cadastro de reserva, observada a ordem de classificação.</w:t>
      </w:r>
    </w:p>
    <w:p w14:paraId="7914498B"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8.4. O cancelamento dos preços registrados poderá ser realizado pelo gerenciador, em determinada ata de registro de preços, total ou parcialmente, nas seguintes hipóteses, desde que devidamente comprovadas e justificadas:</w:t>
      </w:r>
      <w:bookmarkStart w:id="23" w:name="cancelamento_da_ata"/>
      <w:bookmarkEnd w:id="23"/>
      <w:r w:rsidRPr="00344F1F">
        <w:rPr>
          <w:rFonts w:ascii="Century" w:hAnsi="Century"/>
        </w:rPr>
        <w:t xml:space="preserve"> </w:t>
      </w:r>
    </w:p>
    <w:p w14:paraId="1A5653DB"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8.4.1. Por razão de interesse público;</w:t>
      </w:r>
    </w:p>
    <w:p w14:paraId="7CDBC3D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8.4.2. A pedido do fornecedor, decorrente de caso fortuito ou força maior; ou</w:t>
      </w:r>
    </w:p>
    <w:p w14:paraId="15F5BDD2"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 xml:space="preserve">8.4.3. Se não houver êxito nas negociações, nas hipóteses em que o preço de mercado </w:t>
      </w:r>
      <w:proofErr w:type="gramStart"/>
      <w:r w:rsidRPr="00344F1F">
        <w:rPr>
          <w:rFonts w:ascii="Century" w:hAnsi="Century"/>
          <w:color w:val="auto"/>
        </w:rPr>
        <w:t>tornar-se</w:t>
      </w:r>
      <w:proofErr w:type="gramEnd"/>
      <w:r w:rsidRPr="00344F1F">
        <w:rPr>
          <w:rFonts w:ascii="Century" w:hAnsi="Century"/>
          <w:color w:val="auto"/>
        </w:rPr>
        <w:t xml:space="preserve"> superior ou inferior ao preço registrado, nos termos do artigos 26, § 3º e 27, § 4º, ambos do Decreto nº 11.462, de 2023. </w:t>
      </w:r>
    </w:p>
    <w:p w14:paraId="0F7FCE2D" w14:textId="77777777" w:rsidR="00613488" w:rsidRPr="00344F1F" w:rsidRDefault="00613488" w:rsidP="00613488">
      <w:pPr>
        <w:pStyle w:val="Nvel3"/>
        <w:spacing w:before="0" w:after="0" w:line="288" w:lineRule="auto"/>
        <w:ind w:left="0"/>
        <w:rPr>
          <w:rFonts w:ascii="Century" w:hAnsi="Century"/>
          <w:color w:val="auto"/>
        </w:rPr>
      </w:pPr>
    </w:p>
    <w:p w14:paraId="0B4EE864" w14:textId="246ADC5A" w:rsidR="00613488" w:rsidRPr="00344F1F" w:rsidRDefault="00613488" w:rsidP="00015E43">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9. DAS PENALIDADES </w:t>
      </w:r>
    </w:p>
    <w:p w14:paraId="6D35F195" w14:textId="77777777" w:rsidR="00613488" w:rsidRPr="00344F1F" w:rsidRDefault="00613488" w:rsidP="00B570D5">
      <w:pPr>
        <w:pBdr>
          <w:top w:val="nil"/>
          <w:left w:val="nil"/>
          <w:bottom w:val="nil"/>
          <w:right w:val="nil"/>
          <w:between w:val="nil"/>
        </w:pBdr>
        <w:spacing w:after="0" w:line="288" w:lineRule="auto"/>
        <w:ind w:right="-1"/>
        <w:jc w:val="both"/>
        <w:rPr>
          <w:rFonts w:ascii="Century" w:eastAsia="Times New Roman" w:hAnsi="Century" w:cs="Arial"/>
          <w:sz w:val="20"/>
          <w:szCs w:val="20"/>
        </w:rPr>
      </w:pPr>
      <w:r w:rsidRPr="00344F1F">
        <w:rPr>
          <w:rFonts w:ascii="Century" w:eastAsia="Times New Roman" w:hAnsi="Century" w:cs="Arial"/>
          <w:sz w:val="20"/>
          <w:szCs w:val="20"/>
        </w:rPr>
        <w:t xml:space="preserve">9.1 Comete infração administrativa nos termos da </w:t>
      </w:r>
      <w:r w:rsidRPr="00344F1F">
        <w:rPr>
          <w:rFonts w:ascii="Century" w:hAnsi="Century" w:cs="Arial"/>
          <w:sz w:val="20"/>
          <w:szCs w:val="20"/>
        </w:rPr>
        <w:t>Lei nº 14.133, de 2021</w:t>
      </w:r>
      <w:r w:rsidRPr="00344F1F">
        <w:rPr>
          <w:rFonts w:ascii="Century" w:eastAsia="Times New Roman" w:hAnsi="Century" w:cs="Arial"/>
          <w:sz w:val="20"/>
          <w:szCs w:val="20"/>
        </w:rPr>
        <w:t>, a Contratada que:</w:t>
      </w:r>
    </w:p>
    <w:p w14:paraId="4981D63E"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a) der causa à inexecução parcial do contrato; </w:t>
      </w:r>
    </w:p>
    <w:p w14:paraId="1504DEC5"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b) der causa à inexecução parcial do contrato que cause grave dano à Administração ou ao funcionamento dos serviços públicos ou ao interesse coletivo; </w:t>
      </w:r>
    </w:p>
    <w:p w14:paraId="76E2E1A9"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c) der causa à inexecução total do contrato; </w:t>
      </w:r>
    </w:p>
    <w:p w14:paraId="78F81623"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d) ensejar o retardamento da execução ou da entrega do objeto da contratação sem motivo justificado; </w:t>
      </w:r>
    </w:p>
    <w:p w14:paraId="607645C2"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e) apresentar documentação falsa ou prestar declaração falsa durante a execução do contrato;</w:t>
      </w:r>
    </w:p>
    <w:p w14:paraId="345F05DC"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f) praticar ato fraudulento na execução do contrato; </w:t>
      </w:r>
    </w:p>
    <w:p w14:paraId="3C708F5B"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g) comportar-se de modo inidôneo ou cometer fraude de qualquer natureza; </w:t>
      </w:r>
    </w:p>
    <w:p w14:paraId="45386602"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h) praticar ato lesivo previsto no art. 5º da Lei nº 12.846, de 1º de agosto de 2013 </w:t>
      </w:r>
    </w:p>
    <w:p w14:paraId="1FAE2D4D" w14:textId="77777777" w:rsidR="00613488" w:rsidRPr="00344F1F" w:rsidRDefault="00613488" w:rsidP="00B570D5">
      <w:pPr>
        <w:spacing w:after="0" w:line="288" w:lineRule="auto"/>
        <w:ind w:right="-1"/>
        <w:jc w:val="both"/>
        <w:rPr>
          <w:rFonts w:ascii="Century" w:hAnsi="Century" w:cs="Arial"/>
          <w:sz w:val="20"/>
          <w:szCs w:val="20"/>
        </w:rPr>
      </w:pPr>
      <w:r w:rsidRPr="00344F1F">
        <w:rPr>
          <w:rFonts w:ascii="Century" w:hAnsi="Century" w:cs="Arial"/>
          <w:sz w:val="20"/>
          <w:szCs w:val="20"/>
        </w:rPr>
        <w:lastRenderedPageBreak/>
        <w:t>9.2 Serão aplicadas ao contratado que incorrer nas infrações acima descritas as seguintes sanções:</w:t>
      </w:r>
    </w:p>
    <w:p w14:paraId="780C9CE4"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 - </w:t>
      </w:r>
      <w:r w:rsidRPr="00344F1F">
        <w:rPr>
          <w:rFonts w:ascii="Century" w:hAnsi="Century" w:cs="Arial"/>
          <w:b/>
          <w:bCs/>
          <w:sz w:val="20"/>
          <w:szCs w:val="20"/>
        </w:rPr>
        <w:t>Advertência</w:t>
      </w:r>
      <w:r w:rsidRPr="00344F1F">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16EBC054"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II - </w:t>
      </w:r>
      <w:r w:rsidRPr="00344F1F">
        <w:rPr>
          <w:rFonts w:ascii="Century" w:hAnsi="Century" w:cs="Arial"/>
          <w:b/>
          <w:bCs/>
          <w:sz w:val="20"/>
          <w:szCs w:val="20"/>
        </w:rPr>
        <w:t>Impedimento de licitar e contratar</w:t>
      </w:r>
      <w:r w:rsidRPr="00344F1F">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6D3E26C3"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III - </w:t>
      </w:r>
      <w:r w:rsidRPr="00344F1F">
        <w:rPr>
          <w:rFonts w:ascii="Century" w:hAnsi="Century" w:cs="Arial"/>
          <w:b/>
          <w:bCs/>
          <w:sz w:val="20"/>
          <w:szCs w:val="20"/>
        </w:rPr>
        <w:t>Declaração de inidoneidade</w:t>
      </w:r>
      <w:r w:rsidRPr="00344F1F">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0461F54A"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IV - </w:t>
      </w:r>
      <w:r w:rsidRPr="00344F1F">
        <w:rPr>
          <w:rFonts w:ascii="Century" w:hAnsi="Century" w:cs="Arial"/>
          <w:b/>
          <w:bCs/>
          <w:sz w:val="20"/>
          <w:szCs w:val="20"/>
        </w:rPr>
        <w:t>Multa</w:t>
      </w:r>
      <w:r w:rsidRPr="00344F1F">
        <w:rPr>
          <w:rFonts w:ascii="Century" w:hAnsi="Century" w:cs="Arial"/>
          <w:sz w:val="20"/>
          <w:szCs w:val="20"/>
        </w:rPr>
        <w:t xml:space="preserve">: </w:t>
      </w:r>
    </w:p>
    <w:p w14:paraId="3D0BC178"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a)</w:t>
      </w:r>
      <w:r w:rsidRPr="00344F1F">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cs="Arial"/>
          <w:sz w:val="20"/>
          <w:szCs w:val="20"/>
        </w:rPr>
        <w:t xml:space="preserve"> </w:t>
      </w:r>
    </w:p>
    <w:p w14:paraId="0709EB2B" w14:textId="77777777" w:rsidR="00613488" w:rsidRPr="00344F1F" w:rsidRDefault="00613488" w:rsidP="00B570D5">
      <w:pPr>
        <w:spacing w:after="0" w:line="288" w:lineRule="auto"/>
        <w:ind w:left="567" w:right="-1"/>
        <w:jc w:val="both"/>
        <w:rPr>
          <w:rFonts w:ascii="Century" w:eastAsia="Times New Roman" w:hAnsi="Century" w:cs="Arial"/>
          <w:sz w:val="20"/>
          <w:szCs w:val="20"/>
        </w:rPr>
      </w:pPr>
      <w:r w:rsidRPr="00344F1F">
        <w:rPr>
          <w:rFonts w:ascii="Century" w:hAnsi="Century" w:cs="Arial"/>
          <w:sz w:val="20"/>
          <w:szCs w:val="20"/>
        </w:rPr>
        <w:t>b)</w:t>
      </w:r>
      <w:r w:rsidRPr="00344F1F">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228F8A8B" w14:textId="77777777" w:rsidR="00613488" w:rsidRPr="00344F1F" w:rsidRDefault="00613488" w:rsidP="00B570D5">
      <w:pPr>
        <w:spacing w:after="0" w:line="288" w:lineRule="auto"/>
        <w:ind w:left="567" w:right="-1" w:hanging="425"/>
        <w:jc w:val="both"/>
        <w:rPr>
          <w:rFonts w:ascii="Century" w:hAnsi="Century" w:cs="Arial"/>
          <w:sz w:val="20"/>
          <w:szCs w:val="20"/>
        </w:rPr>
      </w:pPr>
      <w:r w:rsidRPr="00344F1F">
        <w:rPr>
          <w:rFonts w:ascii="Century" w:eastAsia="Times New Roman" w:hAnsi="Century" w:cs="Arial"/>
          <w:sz w:val="20"/>
          <w:szCs w:val="20"/>
        </w:rPr>
        <w:t xml:space="preserve">9.3 </w:t>
      </w:r>
      <w:r w:rsidRPr="00344F1F">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77C2B9A1" w14:textId="77777777" w:rsidR="00613488" w:rsidRPr="00344F1F" w:rsidRDefault="00613488" w:rsidP="00B570D5">
      <w:pPr>
        <w:spacing w:after="0" w:line="288" w:lineRule="auto"/>
        <w:ind w:left="567" w:right="-1" w:hanging="425"/>
        <w:jc w:val="both"/>
        <w:rPr>
          <w:rFonts w:ascii="Century" w:hAnsi="Century" w:cs="Arial"/>
          <w:sz w:val="20"/>
          <w:szCs w:val="20"/>
        </w:rPr>
      </w:pPr>
      <w:r w:rsidRPr="00344F1F">
        <w:rPr>
          <w:rFonts w:ascii="Century" w:hAnsi="Century" w:cs="Arial"/>
          <w:sz w:val="20"/>
          <w:szCs w:val="20"/>
        </w:rPr>
        <w:t>9.4. Todas as sanções previstas neste Contrato poderão ser aplicadas cumulativamente com a multa (art. 156, §7º, da Lei nº 14.133, de 2021);</w:t>
      </w:r>
    </w:p>
    <w:p w14:paraId="04584C1B"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9.4.1. Antes da aplicação da multa será facultada a defesa do interessado no prazo de 15 (quinze) dias úteis, contado da data de sua intimação (art. 157, da Lei nº 14.133, de 2021);</w:t>
      </w:r>
    </w:p>
    <w:p w14:paraId="4A6C499A"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7506FB7" w14:textId="77777777" w:rsidR="00613488" w:rsidRPr="00344F1F" w:rsidRDefault="00613488" w:rsidP="00B570D5">
      <w:pPr>
        <w:pBdr>
          <w:top w:val="nil"/>
          <w:left w:val="nil"/>
          <w:bottom w:val="nil"/>
          <w:right w:val="nil"/>
          <w:between w:val="nil"/>
        </w:pBdr>
        <w:spacing w:after="0" w:line="288" w:lineRule="auto"/>
        <w:ind w:left="142" w:right="-1" w:hanging="142"/>
        <w:jc w:val="both"/>
        <w:rPr>
          <w:rStyle w:val="Refdecomentrio"/>
          <w:rFonts w:ascii="Century" w:eastAsia="Times New Roman" w:hAnsi="Century" w:cs="Arial"/>
          <w:color w:val="000000"/>
          <w:sz w:val="20"/>
          <w:szCs w:val="20"/>
        </w:rPr>
      </w:pPr>
      <w:r w:rsidRPr="00344F1F">
        <w:rPr>
          <w:rFonts w:ascii="Century" w:hAnsi="Century" w:cs="Arial"/>
          <w:sz w:val="20"/>
          <w:szCs w:val="20"/>
        </w:rPr>
        <w:t xml:space="preserve">9.5 </w:t>
      </w:r>
      <w:r w:rsidRPr="00344F1F">
        <w:rPr>
          <w:rFonts w:ascii="Century" w:eastAsia="Times New Roman" w:hAnsi="Century" w:cs="Arial"/>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23DA7FFF" w14:textId="77777777" w:rsidR="00613488" w:rsidRPr="00344F1F" w:rsidRDefault="00613488" w:rsidP="00B570D5">
      <w:pPr>
        <w:pStyle w:val="Nivel2"/>
        <w:spacing w:before="0" w:after="0" w:line="288" w:lineRule="auto"/>
        <w:rPr>
          <w:rFonts w:ascii="Century" w:hAnsi="Century"/>
        </w:rPr>
      </w:pPr>
      <w:bookmarkStart w:id="24" w:name="_Hlk157364199"/>
      <w:r w:rsidRPr="00344F1F">
        <w:rPr>
          <w:rFonts w:ascii="Century" w:hAnsi="Century"/>
        </w:rPr>
        <w:t xml:space="preserve">9.6. O descumprimento da Ata de Registro de Preços ensejará aplicação das penalidades estabelecidas </w:t>
      </w:r>
      <w:r w:rsidRPr="00344F1F">
        <w:rPr>
          <w:rFonts w:ascii="Century" w:hAnsi="Century"/>
          <w:i/>
        </w:rPr>
        <w:t xml:space="preserve">no edital </w:t>
      </w:r>
    </w:p>
    <w:p w14:paraId="106D1C2D" w14:textId="77777777" w:rsidR="00613488" w:rsidRPr="00344F1F" w:rsidRDefault="00613488" w:rsidP="00B570D5">
      <w:pPr>
        <w:pStyle w:val="Nvel3"/>
        <w:spacing w:before="0" w:after="0" w:line="288" w:lineRule="auto"/>
        <w:ind w:left="0"/>
        <w:rPr>
          <w:rFonts w:ascii="Century" w:hAnsi="Century"/>
          <w:color w:val="auto"/>
        </w:rPr>
      </w:pPr>
      <w:r w:rsidRPr="00344F1F">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44DEA936" w14:textId="77777777" w:rsidR="00613488" w:rsidRPr="00344F1F" w:rsidRDefault="00613488" w:rsidP="00B570D5">
      <w:pPr>
        <w:pStyle w:val="Nivel2"/>
        <w:spacing w:before="0" w:after="0" w:line="288" w:lineRule="auto"/>
        <w:rPr>
          <w:rFonts w:ascii="Century" w:hAnsi="Century"/>
        </w:rPr>
      </w:pPr>
      <w:r w:rsidRPr="00344F1F">
        <w:rPr>
          <w:rFonts w:ascii="Century" w:hAnsi="Century"/>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D0E65AB" w14:textId="77777777" w:rsidR="00613488" w:rsidRPr="00344F1F" w:rsidRDefault="00613488" w:rsidP="00B570D5">
      <w:pPr>
        <w:pStyle w:val="Nivel2"/>
        <w:spacing w:before="0" w:after="0" w:line="288" w:lineRule="auto"/>
        <w:rPr>
          <w:rFonts w:ascii="Century" w:hAnsi="Century"/>
        </w:rPr>
      </w:pPr>
      <w:r w:rsidRPr="00344F1F">
        <w:rPr>
          <w:rFonts w:ascii="Century" w:hAnsi="Century"/>
        </w:rPr>
        <w:lastRenderedPageBreak/>
        <w:t>9.8. O órgão ou entidade participante deverá comunicar ao órgão gerenciador qualquer das ocorrências previstas no item 9.1, dada a necessidade de instauração de procedimento para cancelamento do registro do fornecedor.</w:t>
      </w:r>
      <w:bookmarkEnd w:id="24"/>
    </w:p>
    <w:p w14:paraId="1C5F1DED" w14:textId="77777777" w:rsidR="00613488" w:rsidRPr="00344F1F" w:rsidRDefault="00613488" w:rsidP="00B570D5">
      <w:pPr>
        <w:pStyle w:val="Nivel2"/>
        <w:spacing w:before="0" w:after="0" w:line="288" w:lineRule="auto"/>
        <w:rPr>
          <w:rFonts w:ascii="Century" w:hAnsi="Century"/>
        </w:rPr>
      </w:pPr>
    </w:p>
    <w:p w14:paraId="080BC78C"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10. DO PREÇO REGISTRADO E DA DOTAÇÃO ORÇAMENTÁRIA</w:t>
      </w:r>
    </w:p>
    <w:p w14:paraId="46F2ED0C" w14:textId="77777777" w:rsidR="00613488" w:rsidRPr="00344F1F" w:rsidRDefault="00613488" w:rsidP="00B570D5">
      <w:pPr>
        <w:spacing w:after="0" w:line="288" w:lineRule="auto"/>
        <w:jc w:val="both"/>
        <w:rPr>
          <w:rFonts w:ascii="Century" w:hAnsi="Century" w:cs="Arial"/>
          <w:sz w:val="20"/>
          <w:szCs w:val="20"/>
        </w:rPr>
      </w:pPr>
      <w:r w:rsidRPr="00344F1F">
        <w:rPr>
          <w:rFonts w:ascii="Century" w:hAnsi="Century" w:cs="Arial"/>
          <w:sz w:val="20"/>
          <w:szCs w:val="20"/>
        </w:rPr>
        <w:t>10.1. O preço registrado da presente Ata é de R$ XX (XXXXXXXX);</w:t>
      </w:r>
    </w:p>
    <w:p w14:paraId="7CBCF953" w14:textId="56A7CDE0" w:rsidR="00613488" w:rsidRPr="00344F1F" w:rsidRDefault="00613488" w:rsidP="00B570D5">
      <w:pPr>
        <w:spacing w:after="0" w:line="288" w:lineRule="auto"/>
        <w:jc w:val="both"/>
        <w:rPr>
          <w:rFonts w:ascii="Century" w:hAnsi="Century" w:cs="Arial"/>
          <w:sz w:val="20"/>
          <w:szCs w:val="20"/>
        </w:rPr>
      </w:pPr>
      <w:r w:rsidRPr="00344F1F">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7E91FFC9" w14:textId="77777777" w:rsidR="00B570D5" w:rsidRPr="00344F1F" w:rsidRDefault="00B570D5" w:rsidP="00B570D5">
      <w:pPr>
        <w:spacing w:after="0" w:line="288" w:lineRule="auto"/>
        <w:jc w:val="both"/>
        <w:rPr>
          <w:rFonts w:ascii="Century" w:hAnsi="Century" w:cs="Arial"/>
          <w:sz w:val="20"/>
          <w:szCs w:val="20"/>
        </w:rPr>
      </w:pPr>
    </w:p>
    <w:p w14:paraId="78B5E919"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11. NEGOCIAÇÃO DE PREÇOS REGISTRADOS</w:t>
      </w:r>
    </w:p>
    <w:p w14:paraId="75BC5F56"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11.1. Na hipótese de o preço registrado tornar-se superior ao preço pra</w:t>
      </w:r>
      <w:r w:rsidRPr="00344F1F">
        <w:rPr>
          <w:rFonts w:ascii="Century" w:eastAsia="Calibri" w:hAnsi="Century"/>
        </w:rPr>
        <w:t>ti</w:t>
      </w:r>
      <w:r w:rsidRPr="00344F1F">
        <w:rPr>
          <w:rFonts w:ascii="Century" w:hAnsi="Century"/>
        </w:rPr>
        <w:t>cado no mercado por mo</w:t>
      </w:r>
      <w:r w:rsidRPr="00344F1F">
        <w:rPr>
          <w:rFonts w:ascii="Century" w:eastAsia="Calibri" w:hAnsi="Century"/>
        </w:rPr>
        <w:t>ti</w:t>
      </w:r>
      <w:r w:rsidRPr="00344F1F">
        <w:rPr>
          <w:rFonts w:ascii="Century" w:hAnsi="Century"/>
        </w:rPr>
        <w:t>vo superveniente, o órgão ou en</w:t>
      </w:r>
      <w:r w:rsidRPr="00344F1F">
        <w:rPr>
          <w:rFonts w:ascii="Century" w:eastAsia="Calibri" w:hAnsi="Century"/>
        </w:rPr>
        <w:t>ti</w:t>
      </w:r>
      <w:r w:rsidRPr="00344F1F">
        <w:rPr>
          <w:rFonts w:ascii="Century" w:hAnsi="Century"/>
        </w:rPr>
        <w:t>dade gerenciadora convocará o fornecedor para negociar a redução do preço registrado.</w:t>
      </w:r>
    </w:p>
    <w:p w14:paraId="56A25ECD"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11.1.1. Caso não aceite reduzir seu preço aos valores pra</w:t>
      </w:r>
      <w:r w:rsidRPr="00344F1F">
        <w:rPr>
          <w:rFonts w:ascii="Century" w:eastAsia="Calibri" w:hAnsi="Century"/>
          <w:color w:val="auto"/>
        </w:rPr>
        <w:t>ti</w:t>
      </w:r>
      <w:r w:rsidRPr="00344F1F">
        <w:rPr>
          <w:rFonts w:ascii="Century" w:hAnsi="Century"/>
          <w:color w:val="auto"/>
        </w:rPr>
        <w:t>cados pelo mercado, o fornecedor será liberado do compromisso assumido quanto ao item registrado, sem aplicação de penalidades administrativas.</w:t>
      </w:r>
    </w:p>
    <w:p w14:paraId="2E1BC25A"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79FBD567"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11.1.3. Se não obtiver êxito nas negociações, o órgão ou en</w:t>
      </w:r>
      <w:r w:rsidRPr="00344F1F">
        <w:rPr>
          <w:rFonts w:ascii="Century" w:eastAsia="Calibri" w:hAnsi="Century"/>
          <w:color w:val="auto"/>
        </w:rPr>
        <w:t>tid</w:t>
      </w:r>
      <w:r w:rsidRPr="00344F1F">
        <w:rPr>
          <w:rFonts w:ascii="Century" w:hAnsi="Century"/>
          <w:color w:val="auto"/>
        </w:rPr>
        <w:t>ade gerenciadora procederá ao cancelamento da ata de registro de preços, adotando as medidas cabíveis para obtenção de contratação mais vantajosa.</w:t>
      </w:r>
      <w:bookmarkStart w:id="25" w:name="reducao_preco_mercado_negociacao_frustra"/>
      <w:bookmarkEnd w:id="25"/>
    </w:p>
    <w:p w14:paraId="4D36C109"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11.1.4. Na hipótese de redução do preço registrado, o gerenciador comunicará aos órgãos e às en</w:t>
      </w:r>
      <w:r w:rsidRPr="00344F1F">
        <w:rPr>
          <w:rFonts w:ascii="Century" w:eastAsia="Calibri" w:hAnsi="Century"/>
          <w:color w:val="auto"/>
        </w:rPr>
        <w:t>ti</w:t>
      </w:r>
      <w:r w:rsidRPr="00344F1F">
        <w:rPr>
          <w:rFonts w:ascii="Century" w:hAnsi="Century"/>
          <w:color w:val="auto"/>
        </w:rPr>
        <w:t xml:space="preserve">dades que </w:t>
      </w:r>
      <w:r w:rsidRPr="00344F1F">
        <w:rPr>
          <w:rFonts w:ascii="Century" w:eastAsia="Calibri" w:hAnsi="Century"/>
          <w:color w:val="auto"/>
        </w:rPr>
        <w:t>ti</w:t>
      </w:r>
      <w:r w:rsidRPr="00344F1F">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48985068"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6" w:name="hipotese_preco_mercado_maior"/>
      <w:bookmarkEnd w:id="26"/>
    </w:p>
    <w:p w14:paraId="16519354"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27" w:name="prova_preco_mercado_maior"/>
      <w:bookmarkEnd w:id="27"/>
    </w:p>
    <w:p w14:paraId="528DC66C" w14:textId="41FCB6A6"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11.2.2. Na hipótese de não comprovação da existência de fato superveniente que inviabilize o preço registrado, o pedido será indeferido pelo órgão ou en</w:t>
      </w:r>
      <w:r w:rsidRPr="00344F1F">
        <w:rPr>
          <w:rFonts w:ascii="Century" w:eastAsia="Calibri" w:hAnsi="Century"/>
          <w:color w:val="auto"/>
        </w:rPr>
        <w:t>ti</w:t>
      </w:r>
      <w:r w:rsidRPr="00344F1F">
        <w:rPr>
          <w:rFonts w:ascii="Century" w:hAnsi="Century"/>
          <w:color w:val="auto"/>
        </w:rPr>
        <w:t xml:space="preserve">dade gerenciadora e o fornecedor deverá cumprir as obrigações estabelecidas na ata, sob pena de cancelamento do seu registro, nos termos do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00BB3B69">
        <w:rPr>
          <w:rFonts w:ascii="Century" w:hAnsi="Century"/>
          <w:color w:val="auto"/>
        </w:rPr>
        <w:t>0</w:t>
      </w:r>
      <w:r w:rsidRPr="00344F1F">
        <w:rPr>
          <w:rFonts w:ascii="Century" w:hAnsi="Century"/>
          <w:color w:val="auto"/>
        </w:rPr>
        <w:fldChar w:fldCharType="end"/>
      </w:r>
      <w:r w:rsidRPr="00344F1F">
        <w:rPr>
          <w:rFonts w:ascii="Century" w:hAnsi="Century"/>
          <w:color w:val="auto"/>
        </w:rPr>
        <w:t>, sem prejuízo das sanções previstas na Lei nº 14.133, de 2021, e na legislação aplicável.</w:t>
      </w:r>
      <w:bookmarkStart w:id="28" w:name="nao_comprovacao_majoracao_mercado"/>
      <w:bookmarkEnd w:id="28"/>
    </w:p>
    <w:p w14:paraId="2401ECF6"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lastRenderedPageBreak/>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8EC5708" w14:textId="3A96B2DC"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 xml:space="preserve">11.4. Se não obtiver êxito nas negociações, o órgão ou entidade gerenciadora procederá ao cancelamento da ata de registro de preços, nos termos do item </w:t>
      </w:r>
      <w:r w:rsidRPr="00344F1F">
        <w:rPr>
          <w:rFonts w:ascii="Century" w:hAnsi="Century"/>
          <w:color w:val="auto"/>
        </w:rPr>
        <w:fldChar w:fldCharType="begin"/>
      </w:r>
      <w:r w:rsidRPr="00344F1F">
        <w:rPr>
          <w:rFonts w:ascii="Century" w:hAnsi="Century"/>
          <w:color w:val="auto"/>
        </w:rPr>
        <w:instrText xml:space="preserve"> REF cancelamento_da_ata \r \h  \* MERGEFORMAT </w:instrText>
      </w:r>
      <w:r w:rsidRPr="00344F1F">
        <w:rPr>
          <w:rFonts w:ascii="Century" w:hAnsi="Century"/>
          <w:color w:val="auto"/>
        </w:rPr>
      </w:r>
      <w:r w:rsidRPr="00344F1F">
        <w:rPr>
          <w:rFonts w:ascii="Century" w:hAnsi="Century"/>
          <w:color w:val="auto"/>
        </w:rPr>
        <w:fldChar w:fldCharType="separate"/>
      </w:r>
      <w:r w:rsidR="00BB3B69">
        <w:rPr>
          <w:rFonts w:ascii="Century" w:hAnsi="Century"/>
          <w:color w:val="auto"/>
        </w:rPr>
        <w:t>0</w:t>
      </w:r>
      <w:r w:rsidRPr="00344F1F">
        <w:rPr>
          <w:rFonts w:ascii="Century" w:hAnsi="Century"/>
          <w:color w:val="auto"/>
        </w:rPr>
        <w:fldChar w:fldCharType="end"/>
      </w:r>
      <w:r w:rsidRPr="00344F1F">
        <w:rPr>
          <w:rFonts w:ascii="Century" w:hAnsi="Century"/>
          <w:color w:val="auto"/>
        </w:rPr>
        <w:t>, e adotará as medidas cabíveis para a obtenção da contratação mais vantajosa.</w:t>
      </w:r>
      <w:bookmarkStart w:id="29" w:name="majora_preco_mercado_negociacao_frustra"/>
      <w:bookmarkEnd w:id="29"/>
    </w:p>
    <w:p w14:paraId="1DD3BA8E"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11.5. Na hipótese de comprovação da majoração do preço de mercado que inviabilize o preço registrado, conforme previsto no item 12.2 e no item 12.2.1, o órgão ou en</w:t>
      </w:r>
      <w:r w:rsidRPr="00344F1F">
        <w:rPr>
          <w:rFonts w:ascii="Century" w:eastAsia="Calibri" w:hAnsi="Century"/>
          <w:color w:val="auto"/>
        </w:rPr>
        <w:t>ti</w:t>
      </w:r>
      <w:r w:rsidRPr="00344F1F">
        <w:rPr>
          <w:rFonts w:ascii="Century" w:hAnsi="Century"/>
          <w:color w:val="auto"/>
        </w:rPr>
        <w:t>dade gerenciadora atualizará o preço registrado, de acordo com a realidade dos valores praticados pelo mercado.</w:t>
      </w:r>
    </w:p>
    <w:p w14:paraId="5EA89BBF"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 xml:space="preserve">11.6. O órgão gerenciador comunicará aos órgãos participantes que </w:t>
      </w:r>
      <w:r w:rsidRPr="00344F1F">
        <w:rPr>
          <w:rFonts w:ascii="Century" w:eastAsia="Calibri" w:hAnsi="Century"/>
          <w:color w:val="auto"/>
        </w:rPr>
        <w:t>ti</w:t>
      </w:r>
      <w:r w:rsidRPr="00344F1F">
        <w:rPr>
          <w:rFonts w:ascii="Century" w:hAnsi="Century"/>
          <w:color w:val="auto"/>
        </w:rPr>
        <w:t>verem firmado contratos decorrentes da ata de registro de preços sobre a efe</w:t>
      </w:r>
      <w:r w:rsidRPr="00344F1F">
        <w:rPr>
          <w:rFonts w:ascii="Century" w:eastAsia="Calibri" w:hAnsi="Century"/>
          <w:color w:val="auto"/>
        </w:rPr>
        <w:t>ti</w:t>
      </w:r>
      <w:r w:rsidRPr="00344F1F">
        <w:rPr>
          <w:rFonts w:ascii="Century" w:hAnsi="Century"/>
          <w:color w:val="auto"/>
        </w:rPr>
        <w:t>va alteração do preço registrado, para que avaliem a necessidade de alteração contratual, observado o disposto no art. 124 da Lei nº 14.133, de 2021.</w:t>
      </w:r>
    </w:p>
    <w:p w14:paraId="056BD724" w14:textId="77777777" w:rsidR="00613488" w:rsidRPr="00344F1F" w:rsidRDefault="00613488" w:rsidP="00613488">
      <w:pPr>
        <w:pStyle w:val="Nvel3"/>
        <w:spacing w:before="0" w:after="0" w:line="288" w:lineRule="auto"/>
        <w:ind w:left="0"/>
        <w:rPr>
          <w:rFonts w:ascii="Century" w:hAnsi="Century"/>
        </w:rPr>
      </w:pPr>
    </w:p>
    <w:p w14:paraId="15293102"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12. REMANEJAMENTO DAS QUANTIDADES REGISTRADAS NA ATA DE REGISTRO DE PREÇOS </w:t>
      </w:r>
    </w:p>
    <w:p w14:paraId="6849E4A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12.1. As quan</w:t>
      </w:r>
      <w:r w:rsidRPr="00344F1F">
        <w:rPr>
          <w:rFonts w:ascii="Century" w:eastAsia="Arial" w:hAnsi="Century"/>
        </w:rPr>
        <w:t>ti</w:t>
      </w:r>
      <w:r w:rsidRPr="00344F1F">
        <w:rPr>
          <w:rFonts w:ascii="Century" w:hAnsi="Century"/>
        </w:rPr>
        <w:t>dades previstas para os itens com preços registrados nas atas de registro de preços poderão ser remanejadas pelo órgão ou en</w:t>
      </w:r>
      <w:r w:rsidRPr="00344F1F">
        <w:rPr>
          <w:rFonts w:ascii="Century" w:eastAsia="Arial" w:hAnsi="Century"/>
        </w:rPr>
        <w:t>ti</w:t>
      </w:r>
      <w:r w:rsidRPr="00344F1F">
        <w:rPr>
          <w:rFonts w:ascii="Century" w:hAnsi="Century"/>
        </w:rPr>
        <w:t>dade gerenciadora entre os órgãos ou as en</w:t>
      </w:r>
      <w:r w:rsidRPr="00344F1F">
        <w:rPr>
          <w:rFonts w:ascii="Century" w:eastAsia="Arial" w:hAnsi="Century"/>
        </w:rPr>
        <w:t>ti</w:t>
      </w:r>
      <w:r w:rsidRPr="00344F1F">
        <w:rPr>
          <w:rFonts w:ascii="Century" w:hAnsi="Century"/>
        </w:rPr>
        <w:t>dades par</w:t>
      </w:r>
      <w:r w:rsidRPr="00344F1F">
        <w:rPr>
          <w:rFonts w:ascii="Century" w:eastAsia="Arial" w:hAnsi="Century"/>
        </w:rPr>
        <w:t>ti</w:t>
      </w:r>
      <w:r w:rsidRPr="00344F1F">
        <w:rPr>
          <w:rFonts w:ascii="Century" w:hAnsi="Century"/>
        </w:rPr>
        <w:t>cipantes e não par</w:t>
      </w:r>
      <w:r w:rsidRPr="00344F1F">
        <w:rPr>
          <w:rFonts w:ascii="Century" w:eastAsia="Arial" w:hAnsi="Century"/>
        </w:rPr>
        <w:t>ti</w:t>
      </w:r>
      <w:r w:rsidRPr="00344F1F">
        <w:rPr>
          <w:rFonts w:ascii="Century" w:hAnsi="Century"/>
        </w:rPr>
        <w:t>cipantes do registro de preços.</w:t>
      </w:r>
    </w:p>
    <w:p w14:paraId="75D5CD15"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12.2. O remanejamento somente poderá ser feito:</w:t>
      </w:r>
    </w:p>
    <w:p w14:paraId="2629867B"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12.2.1.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ou</w:t>
      </w:r>
    </w:p>
    <w:p w14:paraId="2218ED3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12.2.2.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entidade não participante.</w:t>
      </w:r>
    </w:p>
    <w:p w14:paraId="3151D464"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12.3. O órgão ou en</w:t>
      </w:r>
      <w:r w:rsidRPr="00344F1F">
        <w:rPr>
          <w:rFonts w:ascii="Century" w:eastAsia="Arial" w:hAnsi="Century"/>
        </w:rPr>
        <w:t>ti</w:t>
      </w:r>
      <w:r w:rsidRPr="00344F1F">
        <w:rPr>
          <w:rFonts w:ascii="Century" w:hAnsi="Century"/>
        </w:rPr>
        <w:t>dade gerenciadora que tiver es</w:t>
      </w:r>
      <w:r w:rsidRPr="00344F1F">
        <w:rPr>
          <w:rFonts w:ascii="Century" w:eastAsia="Arial" w:hAnsi="Century"/>
        </w:rPr>
        <w:t>ti</w:t>
      </w:r>
      <w:r w:rsidRPr="00344F1F">
        <w:rPr>
          <w:rFonts w:ascii="Century" w:hAnsi="Century"/>
        </w:rPr>
        <w:t>mado as quan</w:t>
      </w:r>
      <w:r w:rsidRPr="00344F1F">
        <w:rPr>
          <w:rFonts w:ascii="Century" w:eastAsia="Arial" w:hAnsi="Century"/>
        </w:rPr>
        <w:t>ti</w:t>
      </w:r>
      <w:r w:rsidRPr="00344F1F">
        <w:rPr>
          <w:rFonts w:ascii="Century" w:hAnsi="Century"/>
        </w:rPr>
        <w:t>dades que pretende contratar será considerado participante para efeito do remanejamento.</w:t>
      </w:r>
      <w:bookmarkStart w:id="30" w:name="gerenciador_estimador_é_partic_em_remane"/>
      <w:bookmarkEnd w:id="30"/>
    </w:p>
    <w:p w14:paraId="2B4DBFA5"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12.4. Na hipótese de remanejamento de órgão ou entidade par</w:t>
      </w:r>
      <w:r w:rsidRPr="00344F1F">
        <w:rPr>
          <w:rFonts w:ascii="Century" w:eastAsia="Arial" w:hAnsi="Century"/>
        </w:rPr>
        <w:t>ti</w:t>
      </w:r>
      <w:r w:rsidRPr="00344F1F">
        <w:rPr>
          <w:rFonts w:ascii="Century" w:hAnsi="Century"/>
        </w:rPr>
        <w:t>cipante para órgão ou entidade não participante, serão observados os limites previstos no art. 32 do Decreto nº 11.462, de 2023.</w:t>
      </w:r>
    </w:p>
    <w:p w14:paraId="60BDE313"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12.5. Competirá ao órgão ou à en</w:t>
      </w:r>
      <w:r w:rsidRPr="00344F1F">
        <w:rPr>
          <w:rFonts w:ascii="Century" w:eastAsia="Arial" w:hAnsi="Century"/>
        </w:rPr>
        <w:t>ti</w:t>
      </w:r>
      <w:r w:rsidRPr="00344F1F">
        <w:rPr>
          <w:rFonts w:ascii="Century" w:hAnsi="Century"/>
        </w:rPr>
        <w:t>dade gerenciadora autorizar o remanejamento solicitado, com a redução do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 inicialmente informado pelo órgão ou pela en</w:t>
      </w:r>
      <w:r w:rsidRPr="00344F1F">
        <w:rPr>
          <w:rFonts w:ascii="Century" w:eastAsia="Arial" w:hAnsi="Century"/>
        </w:rPr>
        <w:t>ti</w:t>
      </w:r>
      <w:r w:rsidRPr="00344F1F">
        <w:rPr>
          <w:rFonts w:ascii="Century" w:hAnsi="Century"/>
        </w:rPr>
        <w:t>dade par</w:t>
      </w:r>
      <w:r w:rsidRPr="00344F1F">
        <w:rPr>
          <w:rFonts w:ascii="Century" w:eastAsia="Arial" w:hAnsi="Century"/>
        </w:rPr>
        <w:t>ti</w:t>
      </w:r>
      <w:r w:rsidRPr="00344F1F">
        <w:rPr>
          <w:rFonts w:ascii="Century" w:hAnsi="Century"/>
        </w:rPr>
        <w:t>cipante, desde que haja prévia anuência do órgão ou da en</w:t>
      </w:r>
      <w:r w:rsidRPr="00344F1F">
        <w:rPr>
          <w:rFonts w:ascii="Century" w:eastAsia="Arial" w:hAnsi="Century"/>
        </w:rPr>
        <w:t>ti</w:t>
      </w:r>
      <w:r w:rsidRPr="00344F1F">
        <w:rPr>
          <w:rFonts w:ascii="Century" w:hAnsi="Century"/>
        </w:rPr>
        <w:t>dade que sofrer redução dos quantitativos informados.</w:t>
      </w:r>
    </w:p>
    <w:p w14:paraId="6FBD2A5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12.6. Caso o remanejamento seja feito entre órgãos ou en</w:t>
      </w:r>
      <w:r w:rsidRPr="00344F1F">
        <w:rPr>
          <w:rFonts w:ascii="Century" w:eastAsia="Arial" w:hAnsi="Century"/>
        </w:rPr>
        <w:t>ti</w:t>
      </w:r>
      <w:r w:rsidRPr="00344F1F">
        <w:rPr>
          <w:rFonts w:ascii="Century" w:hAnsi="Century"/>
        </w:rPr>
        <w:t>dades dos Estados, do Distrito Federal ou de Municípios dis</w:t>
      </w:r>
      <w:r w:rsidRPr="00344F1F">
        <w:rPr>
          <w:rFonts w:ascii="Century" w:eastAsia="Arial" w:hAnsi="Century"/>
        </w:rPr>
        <w:t>ti</w:t>
      </w:r>
      <w:r w:rsidRPr="00344F1F">
        <w:rPr>
          <w:rFonts w:ascii="Century" w:hAnsi="Century"/>
        </w:rPr>
        <w:t>ntos, caberá ao fornecedor beneficiário da ata de registro de preços, observadas as condições nela estabelecidas, optar pela aceitação ou não do fornecimento decorrente do remanejamento dos itens.</w:t>
      </w:r>
    </w:p>
    <w:p w14:paraId="470E2EA9"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12.7. Na hipótese da compra centralizada, não havendo indicação pelo órgão ou pela en</w:t>
      </w:r>
      <w:r w:rsidRPr="00344F1F">
        <w:rPr>
          <w:rFonts w:ascii="Century" w:eastAsia="Arial" w:hAnsi="Century"/>
        </w:rPr>
        <w:t>ti</w:t>
      </w:r>
      <w:r w:rsidRPr="00344F1F">
        <w:rPr>
          <w:rFonts w:ascii="Century" w:hAnsi="Century"/>
        </w:rPr>
        <w:t>dade gerenciadora, dos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vos dos par</w:t>
      </w:r>
      <w:r w:rsidRPr="00344F1F">
        <w:rPr>
          <w:rFonts w:ascii="Century" w:eastAsia="Arial" w:hAnsi="Century"/>
        </w:rPr>
        <w:t>ti</w:t>
      </w:r>
      <w:r w:rsidRPr="00344F1F">
        <w:rPr>
          <w:rFonts w:ascii="Century" w:hAnsi="Century"/>
        </w:rPr>
        <w:t>cipantes da compra centralizada, nos termos do item 12.3, a distribuição das quantidades para a execução descentralizada será por meio do remanejamento.</w:t>
      </w:r>
    </w:p>
    <w:p w14:paraId="0620E855" w14:textId="77777777" w:rsidR="00613488" w:rsidRPr="00344F1F" w:rsidRDefault="00613488" w:rsidP="00613488">
      <w:pPr>
        <w:pStyle w:val="Nivel2"/>
        <w:spacing w:before="0" w:after="0" w:line="288" w:lineRule="auto"/>
        <w:rPr>
          <w:rFonts w:ascii="Century" w:hAnsi="Century"/>
        </w:rPr>
      </w:pPr>
    </w:p>
    <w:p w14:paraId="377DBDAD"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13. DA FISCALIZAÇÃO</w:t>
      </w:r>
    </w:p>
    <w:p w14:paraId="2111D990" w14:textId="420EB410"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lastRenderedPageBreak/>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44D42BC6"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 xml:space="preserve">14. CONDIÇÕES GERAIS E DIVULGAÇÃO </w:t>
      </w:r>
    </w:p>
    <w:p w14:paraId="1AA02931"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344F1F">
        <w:rPr>
          <w:rFonts w:ascii="Century" w:hAnsi="Century"/>
          <w:iCs/>
        </w:rPr>
        <w:t>AO EDITAL.</w:t>
      </w:r>
    </w:p>
    <w:p w14:paraId="0D59039D"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14.2. No caso de adjudicação por preço global de grupo de itens, só será admitida a contratação de parte de itens do grupo se houver prévia pesquisa de mercado e demonstração de sua vantagem para o órgão ou a entidade.</w:t>
      </w:r>
    </w:p>
    <w:p w14:paraId="44FD5769" w14:textId="1C2C8914" w:rsidR="00613488" w:rsidRPr="00344F1F" w:rsidRDefault="00613488" w:rsidP="00613488">
      <w:pPr>
        <w:pStyle w:val="Nivel2"/>
        <w:spacing w:before="0" w:after="0" w:line="288" w:lineRule="auto"/>
        <w:rPr>
          <w:rFonts w:ascii="Century" w:hAnsi="Century"/>
        </w:rPr>
      </w:pPr>
      <w:r w:rsidRPr="00344F1F">
        <w:rPr>
          <w:rFonts w:ascii="Century" w:hAnsi="Century"/>
        </w:rPr>
        <w:t>14.3. A divulgação desta Ata de Registro de Preços será por meio do PNCP além de ser publicada na imprensa oficial, que é condição indispensável, que será providenciada pelo Órgão Gerenciador.</w:t>
      </w:r>
    </w:p>
    <w:p w14:paraId="511616DD" w14:textId="5BFF6DE6" w:rsidR="00613488" w:rsidRPr="00344F1F" w:rsidRDefault="00613488" w:rsidP="00B570D5">
      <w:pPr>
        <w:widowControl w:val="0"/>
        <w:autoSpaceDE w:val="0"/>
        <w:autoSpaceDN w:val="0"/>
        <w:adjustRightInd w:val="0"/>
        <w:spacing w:line="288" w:lineRule="auto"/>
        <w:jc w:val="both"/>
        <w:rPr>
          <w:rFonts w:ascii="Century" w:hAnsi="Century" w:cs="Arial"/>
          <w:i/>
          <w:iCs/>
          <w:sz w:val="20"/>
          <w:szCs w:val="20"/>
        </w:rPr>
      </w:pPr>
      <w:r w:rsidRPr="00344F1F">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D0460EB" w14:textId="2329F86F" w:rsidR="00613488" w:rsidRPr="00344F1F" w:rsidRDefault="00613488" w:rsidP="00B570D5">
      <w:pPr>
        <w:widowControl w:val="0"/>
        <w:autoSpaceDE w:val="0"/>
        <w:autoSpaceDN w:val="0"/>
        <w:adjustRightInd w:val="0"/>
        <w:spacing w:line="360" w:lineRule="auto"/>
        <w:ind w:right="-30"/>
        <w:jc w:val="center"/>
        <w:rPr>
          <w:rFonts w:ascii="Century" w:hAnsi="Century" w:cs="Arial"/>
          <w:sz w:val="20"/>
          <w:szCs w:val="20"/>
        </w:rPr>
      </w:pPr>
      <w:r w:rsidRPr="00344F1F">
        <w:rPr>
          <w:rFonts w:ascii="Century" w:hAnsi="Century" w:cs="Arial"/>
          <w:sz w:val="20"/>
          <w:szCs w:val="20"/>
        </w:rPr>
        <w:t>Rio Largo/AL, XX de XXXXX de 2024.</w:t>
      </w:r>
    </w:p>
    <w:p w14:paraId="7C06E1FF" w14:textId="77777777" w:rsidR="00613488" w:rsidRPr="00344F1F" w:rsidRDefault="00613488" w:rsidP="00613488">
      <w:pPr>
        <w:spacing w:before="120" w:after="120"/>
        <w:jc w:val="center"/>
        <w:rPr>
          <w:rFonts w:ascii="Century" w:hAnsi="Century" w:cs="Arial"/>
          <w:sz w:val="20"/>
          <w:szCs w:val="20"/>
        </w:rPr>
      </w:pPr>
      <w:r w:rsidRPr="00344F1F">
        <w:rPr>
          <w:rFonts w:ascii="Century" w:hAnsi="Century" w:cs="Arial"/>
          <w:sz w:val="20"/>
          <w:szCs w:val="20"/>
        </w:rPr>
        <w:t>________________________________</w:t>
      </w:r>
    </w:p>
    <w:p w14:paraId="68C3685D" w14:textId="73937411" w:rsidR="00613488" w:rsidRPr="00344F1F" w:rsidRDefault="00613488" w:rsidP="00B570D5">
      <w:pPr>
        <w:spacing w:before="120" w:after="120"/>
        <w:jc w:val="center"/>
        <w:rPr>
          <w:rFonts w:ascii="Century" w:hAnsi="Century" w:cs="Arial"/>
          <w:sz w:val="20"/>
          <w:szCs w:val="20"/>
        </w:rPr>
      </w:pPr>
      <w:r w:rsidRPr="00344F1F">
        <w:rPr>
          <w:rFonts w:ascii="Century" w:hAnsi="Century" w:cs="Arial"/>
          <w:sz w:val="20"/>
          <w:szCs w:val="20"/>
        </w:rPr>
        <w:t>Representante legal do órgão gerenciador</w:t>
      </w:r>
    </w:p>
    <w:p w14:paraId="2B8797EB" w14:textId="77777777" w:rsidR="00613488" w:rsidRPr="00344F1F" w:rsidRDefault="00613488" w:rsidP="00613488">
      <w:pPr>
        <w:spacing w:before="120" w:after="120"/>
        <w:jc w:val="center"/>
        <w:rPr>
          <w:rFonts w:ascii="Century" w:hAnsi="Century" w:cs="Arial"/>
          <w:sz w:val="20"/>
          <w:szCs w:val="20"/>
        </w:rPr>
      </w:pPr>
      <w:r w:rsidRPr="00344F1F">
        <w:rPr>
          <w:rFonts w:ascii="Century" w:hAnsi="Century" w:cs="Arial"/>
          <w:sz w:val="20"/>
          <w:szCs w:val="20"/>
        </w:rPr>
        <w:t>_________________________________</w:t>
      </w:r>
    </w:p>
    <w:p w14:paraId="0B1DEFA0" w14:textId="2BC9BACD" w:rsidR="006A61F3" w:rsidRPr="00344F1F" w:rsidRDefault="00613488" w:rsidP="00284DB6">
      <w:pPr>
        <w:widowControl w:val="0"/>
        <w:autoSpaceDE w:val="0"/>
        <w:autoSpaceDN w:val="0"/>
        <w:adjustRightInd w:val="0"/>
        <w:spacing w:line="360" w:lineRule="auto"/>
        <w:ind w:right="-30"/>
        <w:jc w:val="center"/>
        <w:rPr>
          <w:rFonts w:ascii="Century" w:hAnsi="Century" w:cs="Arial"/>
          <w:color w:val="000000"/>
          <w:sz w:val="20"/>
          <w:szCs w:val="20"/>
        </w:rPr>
      </w:pPr>
      <w:r w:rsidRPr="00344F1F">
        <w:rPr>
          <w:rFonts w:ascii="Century" w:hAnsi="Century" w:cs="Arial"/>
          <w:sz w:val="20"/>
          <w:szCs w:val="20"/>
        </w:rPr>
        <w:t xml:space="preserve">Representante(s) legal(is) do(s) </w:t>
      </w:r>
      <w:r w:rsidRPr="00344F1F">
        <w:rPr>
          <w:rFonts w:ascii="Century" w:hAnsi="Century" w:cs="Arial"/>
          <w:color w:val="000000"/>
          <w:sz w:val="20"/>
          <w:szCs w:val="20"/>
        </w:rPr>
        <w:t>fornecedor(s) registrado(s)</w:t>
      </w:r>
    </w:p>
    <w:p w14:paraId="75102702" w14:textId="07B55E15" w:rsidR="00C87A1E" w:rsidRPr="00344F1F"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53E703E6" w14:textId="608D7834" w:rsidR="00C87A1E" w:rsidRPr="00344F1F"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31A4485C" w14:textId="77777777" w:rsidR="00C87A1E"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6596A8F0" w14:textId="77777777" w:rsidR="002E1478" w:rsidRDefault="002E1478" w:rsidP="00284DB6">
      <w:pPr>
        <w:widowControl w:val="0"/>
        <w:autoSpaceDE w:val="0"/>
        <w:autoSpaceDN w:val="0"/>
        <w:adjustRightInd w:val="0"/>
        <w:spacing w:line="360" w:lineRule="auto"/>
        <w:ind w:right="-30"/>
        <w:jc w:val="center"/>
        <w:rPr>
          <w:rFonts w:ascii="Century" w:hAnsi="Century" w:cs="Arial"/>
          <w:color w:val="000000"/>
          <w:sz w:val="20"/>
          <w:szCs w:val="20"/>
        </w:rPr>
      </w:pPr>
    </w:p>
    <w:p w14:paraId="122CDBAE" w14:textId="77777777" w:rsidR="002E1478" w:rsidRDefault="002E1478" w:rsidP="00284DB6">
      <w:pPr>
        <w:widowControl w:val="0"/>
        <w:autoSpaceDE w:val="0"/>
        <w:autoSpaceDN w:val="0"/>
        <w:adjustRightInd w:val="0"/>
        <w:spacing w:line="360" w:lineRule="auto"/>
        <w:ind w:right="-30"/>
        <w:jc w:val="center"/>
        <w:rPr>
          <w:rFonts w:ascii="Century" w:hAnsi="Century" w:cs="Arial"/>
          <w:color w:val="000000"/>
          <w:sz w:val="20"/>
          <w:szCs w:val="20"/>
        </w:rPr>
      </w:pPr>
    </w:p>
    <w:p w14:paraId="040BF5A5" w14:textId="77777777" w:rsidR="002E1478" w:rsidRDefault="002E1478" w:rsidP="00284DB6">
      <w:pPr>
        <w:widowControl w:val="0"/>
        <w:autoSpaceDE w:val="0"/>
        <w:autoSpaceDN w:val="0"/>
        <w:adjustRightInd w:val="0"/>
        <w:spacing w:line="360" w:lineRule="auto"/>
        <w:ind w:right="-30"/>
        <w:jc w:val="center"/>
        <w:rPr>
          <w:rFonts w:ascii="Century" w:hAnsi="Century" w:cs="Arial"/>
          <w:color w:val="000000"/>
          <w:sz w:val="20"/>
          <w:szCs w:val="20"/>
        </w:rPr>
      </w:pPr>
    </w:p>
    <w:p w14:paraId="51BA9575" w14:textId="77777777" w:rsidR="002E1478" w:rsidRDefault="002E1478" w:rsidP="00284DB6">
      <w:pPr>
        <w:widowControl w:val="0"/>
        <w:autoSpaceDE w:val="0"/>
        <w:autoSpaceDN w:val="0"/>
        <w:adjustRightInd w:val="0"/>
        <w:spacing w:line="360" w:lineRule="auto"/>
        <w:ind w:right="-30"/>
        <w:jc w:val="center"/>
        <w:rPr>
          <w:rFonts w:ascii="Century" w:hAnsi="Century" w:cs="Arial"/>
          <w:color w:val="000000"/>
          <w:sz w:val="20"/>
          <w:szCs w:val="20"/>
        </w:rPr>
      </w:pPr>
    </w:p>
    <w:p w14:paraId="4CC25E1C" w14:textId="79A72D07" w:rsidR="008D51E4" w:rsidRPr="00344F1F" w:rsidRDefault="008D51E4" w:rsidP="00E424F9">
      <w:pPr>
        <w:spacing w:before="120" w:after="120" w:line="240" w:lineRule="auto"/>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011010">
        <w:rPr>
          <w:rFonts w:ascii="Century" w:hAnsi="Century" w:cs="Tahoma"/>
          <w:b/>
          <w:sz w:val="20"/>
          <w:szCs w:val="20"/>
        </w:rPr>
        <w:t>9001</w:t>
      </w:r>
      <w:r w:rsidR="007766CB">
        <w:rPr>
          <w:rFonts w:ascii="Century" w:hAnsi="Century" w:cs="Tahoma"/>
          <w:b/>
          <w:sz w:val="20"/>
          <w:szCs w:val="20"/>
        </w:rPr>
        <w:t>9</w:t>
      </w:r>
      <w:r w:rsidRPr="00344F1F">
        <w:rPr>
          <w:rFonts w:ascii="Century" w:hAnsi="Century" w:cs="Tahoma"/>
          <w:b/>
          <w:sz w:val="20"/>
          <w:szCs w:val="20"/>
        </w:rPr>
        <w:t>/202</w:t>
      </w:r>
      <w:r w:rsidR="006A61F3" w:rsidRPr="00344F1F">
        <w:rPr>
          <w:rFonts w:ascii="Century" w:hAnsi="Century" w:cs="Tahoma"/>
          <w:b/>
          <w:sz w:val="20"/>
          <w:szCs w:val="20"/>
        </w:rPr>
        <w:t>4</w:t>
      </w:r>
      <w:r w:rsidR="007F2D97">
        <w:rPr>
          <w:rFonts w:ascii="Century" w:hAnsi="Century" w:cs="Tahoma"/>
          <w:b/>
          <w:sz w:val="20"/>
          <w:szCs w:val="20"/>
        </w:rPr>
        <w:t xml:space="preserve"> – SRP</w:t>
      </w:r>
      <w:r w:rsidR="007766CB">
        <w:rPr>
          <w:rFonts w:ascii="Century" w:hAnsi="Century" w:cs="Tahoma"/>
          <w:b/>
          <w:sz w:val="20"/>
          <w:szCs w:val="20"/>
        </w:rPr>
        <w:t xml:space="preserve"> – 2ª CHAMADA</w:t>
      </w:r>
    </w:p>
    <w:p w14:paraId="57A13408" w14:textId="77777777" w:rsidR="008D51E4" w:rsidRPr="00344F1F" w:rsidRDefault="008D51E4" w:rsidP="00E424F9">
      <w:pPr>
        <w:spacing w:before="120" w:after="120" w:line="240" w:lineRule="auto"/>
        <w:jc w:val="center"/>
        <w:rPr>
          <w:rFonts w:ascii="Century" w:hAnsi="Century" w:cs="Tahoma"/>
          <w:b/>
          <w:sz w:val="20"/>
          <w:szCs w:val="20"/>
        </w:rPr>
      </w:pPr>
      <w:r w:rsidRPr="00344F1F">
        <w:rPr>
          <w:rFonts w:ascii="Century" w:hAnsi="Century" w:cs="Tahoma"/>
          <w:b/>
          <w:sz w:val="20"/>
          <w:szCs w:val="20"/>
        </w:rPr>
        <w:t>ANEXO III</w:t>
      </w:r>
    </w:p>
    <w:p w14:paraId="5E560B45" w14:textId="7E015865" w:rsidR="008D51E4" w:rsidRPr="00344F1F" w:rsidRDefault="008D51E4" w:rsidP="00E424F9">
      <w:pPr>
        <w:spacing w:before="120" w:after="120" w:line="240" w:lineRule="auto"/>
        <w:jc w:val="center"/>
        <w:rPr>
          <w:rFonts w:ascii="Century" w:hAnsi="Century" w:cs="Tahoma"/>
          <w:b/>
          <w:bCs/>
          <w:sz w:val="20"/>
          <w:szCs w:val="20"/>
        </w:rPr>
      </w:pPr>
      <w:r w:rsidRPr="00344F1F">
        <w:rPr>
          <w:rFonts w:ascii="Century" w:hAnsi="Century" w:cs="Tahoma"/>
          <w:b/>
          <w:bCs/>
          <w:sz w:val="20"/>
          <w:szCs w:val="20"/>
        </w:rPr>
        <w:t>MINUTA DE CONTRATO N° XXX/202</w:t>
      </w:r>
      <w:r w:rsidR="006A61F3" w:rsidRPr="00344F1F">
        <w:rPr>
          <w:rFonts w:ascii="Century" w:hAnsi="Century" w:cs="Tahoma"/>
          <w:b/>
          <w:bCs/>
          <w:sz w:val="20"/>
          <w:szCs w:val="20"/>
        </w:rPr>
        <w:t>4</w:t>
      </w:r>
    </w:p>
    <w:p w14:paraId="25FB3347" w14:textId="77777777" w:rsidR="008D51E4" w:rsidRPr="00344F1F" w:rsidRDefault="008D51E4" w:rsidP="00E424F9">
      <w:pPr>
        <w:spacing w:before="120" w:after="120" w:line="240" w:lineRule="auto"/>
        <w:jc w:val="center"/>
        <w:rPr>
          <w:rFonts w:ascii="Century" w:hAnsi="Century" w:cs="Tahoma"/>
          <w:b/>
          <w:bCs/>
          <w:sz w:val="20"/>
          <w:szCs w:val="20"/>
        </w:rPr>
      </w:pPr>
    </w:p>
    <w:p w14:paraId="4B555608" w14:textId="77777777" w:rsidR="003570A4" w:rsidRPr="00344F1F" w:rsidRDefault="003570A4" w:rsidP="003570A4">
      <w:pPr>
        <w:pStyle w:val="Prembulo"/>
        <w:spacing w:before="0" w:after="0" w:line="288" w:lineRule="auto"/>
        <w:ind w:left="4820"/>
        <w:rPr>
          <w:rFonts w:ascii="Century" w:hAnsi="Century"/>
          <w:bCs w:val="0"/>
        </w:rPr>
      </w:pPr>
      <w:r w:rsidRPr="00344F1F">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23D244E7" w14:textId="77777777" w:rsidR="003570A4" w:rsidRPr="00344F1F" w:rsidRDefault="003570A4" w:rsidP="003570A4">
      <w:pPr>
        <w:pStyle w:val="Prembulo"/>
        <w:spacing w:before="0" w:after="0" w:line="288" w:lineRule="auto"/>
        <w:ind w:left="4820"/>
        <w:rPr>
          <w:rFonts w:ascii="Century" w:hAnsi="Century"/>
          <w:bCs w:val="0"/>
        </w:rPr>
      </w:pPr>
    </w:p>
    <w:p w14:paraId="1D2CFC5F" w14:textId="615FA826" w:rsidR="003570A4" w:rsidRPr="00344F1F" w:rsidRDefault="003570A4" w:rsidP="00CE75DB">
      <w:pPr>
        <w:spacing w:after="0" w:line="288" w:lineRule="auto"/>
        <w:ind w:firstLine="1418"/>
        <w:jc w:val="both"/>
        <w:rPr>
          <w:rFonts w:ascii="Century" w:eastAsia="Arial" w:hAnsi="Century" w:cs="Arial"/>
          <w:sz w:val="20"/>
          <w:szCs w:val="20"/>
        </w:rPr>
      </w:pPr>
      <w:r w:rsidRPr="00344F1F">
        <w:rPr>
          <w:rFonts w:ascii="Century" w:hAnsi="Century" w:cs="Arial"/>
          <w:b/>
          <w:sz w:val="20"/>
          <w:szCs w:val="20"/>
        </w:rPr>
        <w:t xml:space="preserve"> PREFEITURA MUNICIPAL DE RIO LARGO, ESTADO DE ALAGOAS, </w:t>
      </w:r>
      <w:r w:rsidRPr="00344F1F">
        <w:rPr>
          <w:rFonts w:ascii="Century" w:hAnsi="Century" w:cs="Arial"/>
          <w:sz w:val="20"/>
          <w:szCs w:val="20"/>
        </w:rPr>
        <w:t xml:space="preserve">Pessoa Jurídica de Direito Público, sob CNPJ n° 12.200.168/0001-20, </w:t>
      </w:r>
      <w:r w:rsidRPr="00344F1F">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344F1F">
        <w:rPr>
          <w:rFonts w:ascii="Century" w:eastAsia="Arial" w:hAnsi="Century" w:cs="Arial"/>
          <w:b/>
          <w:bCs/>
          <w:sz w:val="20"/>
          <w:szCs w:val="20"/>
        </w:rPr>
        <w:t>CONTRATANTE</w:t>
      </w:r>
      <w:r w:rsidRPr="00344F1F">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344F1F">
        <w:rPr>
          <w:rFonts w:ascii="Century" w:eastAsia="Arial" w:hAnsi="Century" w:cs="Arial"/>
          <w:b/>
          <w:bCs/>
          <w:sz w:val="20"/>
          <w:szCs w:val="20"/>
        </w:rPr>
        <w:t>OU</w:t>
      </w:r>
      <w:r w:rsidRPr="00344F1F">
        <w:rPr>
          <w:rFonts w:ascii="Century" w:eastAsia="Arial" w:hAnsi="Century" w:cs="Arial"/>
          <w:sz w:val="20"/>
          <w:szCs w:val="20"/>
        </w:rPr>
        <w:t xml:space="preserve"> procuração apresentada nos autos,</w:t>
      </w:r>
      <w:r w:rsidR="00494976" w:rsidRPr="00344F1F">
        <w:rPr>
          <w:rFonts w:ascii="Century" w:eastAsia="Arial" w:hAnsi="Century" w:cs="Arial"/>
          <w:sz w:val="20"/>
          <w:szCs w:val="20"/>
        </w:rPr>
        <w:t xml:space="preserve"> t</w:t>
      </w:r>
      <w:r w:rsidRPr="00344F1F">
        <w:rPr>
          <w:rFonts w:ascii="Century" w:eastAsia="Arial" w:hAnsi="Century" w:cs="Arial"/>
          <w:sz w:val="20"/>
          <w:szCs w:val="20"/>
        </w:rPr>
        <w:t xml:space="preserve">endo em vista o que consta no Processo nº XXXXXXXXXXXXXXXXXXXX e em observância às disposições da </w:t>
      </w:r>
      <w:hyperlink r:id="rId42" w:history="1">
        <w:r w:rsidRPr="00344F1F">
          <w:rPr>
            <w:rStyle w:val="Hyperlink"/>
            <w:rFonts w:ascii="Century" w:eastAsia="Arial" w:hAnsi="Century" w:cs="Arial"/>
            <w:color w:val="auto"/>
            <w:sz w:val="20"/>
            <w:szCs w:val="20"/>
            <w:u w:val="none"/>
          </w:rPr>
          <w:t>Lei nº 14.133, de 1º de abril de 2021</w:t>
        </w:r>
      </w:hyperlink>
      <w:r w:rsidRPr="00344F1F">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61DA7983" w14:textId="77777777" w:rsidR="003570A4" w:rsidRPr="00344F1F" w:rsidRDefault="003570A4" w:rsidP="00CE75DB">
      <w:pPr>
        <w:shd w:val="clear" w:color="auto" w:fill="D9E2F3"/>
        <w:spacing w:after="0" w:line="288" w:lineRule="auto"/>
        <w:rPr>
          <w:rFonts w:ascii="Century" w:hAnsi="Century" w:cs="Arial"/>
          <w:b/>
          <w:sz w:val="20"/>
          <w:szCs w:val="20"/>
        </w:rPr>
      </w:pPr>
      <w:r w:rsidRPr="00344F1F">
        <w:rPr>
          <w:rFonts w:ascii="Century" w:hAnsi="Century" w:cs="Arial"/>
          <w:b/>
          <w:sz w:val="20"/>
          <w:szCs w:val="20"/>
        </w:rPr>
        <w:t xml:space="preserve">CLÁUSULA PRIMEIRA – OBJETO </w:t>
      </w:r>
    </w:p>
    <w:p w14:paraId="15748EDA" w14:textId="77777777" w:rsidR="003570A4" w:rsidRPr="00344F1F" w:rsidRDefault="003570A4" w:rsidP="003F2798">
      <w:pPr>
        <w:pStyle w:val="Nivel2"/>
        <w:numPr>
          <w:ilvl w:val="1"/>
          <w:numId w:val="16"/>
        </w:numPr>
        <w:spacing w:before="0" w:after="0" w:line="288" w:lineRule="auto"/>
        <w:ind w:left="0" w:firstLine="0"/>
        <w:rPr>
          <w:rFonts w:ascii="Century" w:hAnsi="Century"/>
        </w:rPr>
      </w:pPr>
      <w:r w:rsidRPr="00344F1F">
        <w:rPr>
          <w:rFonts w:ascii="Century" w:hAnsi="Century"/>
        </w:rPr>
        <w:t xml:space="preserve">O objeto do presente instrumento é a contratação de </w:t>
      </w:r>
      <w:r w:rsidRPr="00344F1F">
        <w:rPr>
          <w:rFonts w:ascii="Century" w:hAnsi="Century"/>
          <w:color w:val="auto"/>
        </w:rPr>
        <w:t>xxxxxxxxxxx</w:t>
      </w:r>
      <w:r w:rsidRPr="00344F1F">
        <w:rPr>
          <w:rFonts w:ascii="Century" w:hAnsi="Century"/>
        </w:rPr>
        <w:t>, nas condições estabelecidas no Termo de Referência.</w:t>
      </w:r>
    </w:p>
    <w:p w14:paraId="33990921" w14:textId="77777777" w:rsidR="003570A4" w:rsidRPr="00344F1F" w:rsidRDefault="003570A4" w:rsidP="003F2798">
      <w:pPr>
        <w:pStyle w:val="Nivel2"/>
        <w:numPr>
          <w:ilvl w:val="1"/>
          <w:numId w:val="16"/>
        </w:numPr>
        <w:spacing w:before="0" w:after="0" w:line="288" w:lineRule="auto"/>
        <w:ind w:left="0" w:firstLine="0"/>
        <w:rPr>
          <w:rFonts w:ascii="Century" w:hAnsi="Century"/>
        </w:rPr>
      </w:pPr>
      <w:r w:rsidRPr="00344F1F">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344F1F"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344F1F" w:rsidRDefault="003570A4" w:rsidP="00CE75DB">
            <w:pPr>
              <w:widowControl w:val="0"/>
              <w:spacing w:after="0" w:line="288" w:lineRule="auto"/>
              <w:jc w:val="center"/>
              <w:rPr>
                <w:rFonts w:ascii="Century" w:eastAsia="Arial" w:hAnsi="Century" w:cs="Arial"/>
                <w:b/>
                <w:bCs/>
                <w:i/>
                <w:iCs/>
                <w:color w:val="000000"/>
                <w:sz w:val="20"/>
                <w:szCs w:val="20"/>
              </w:rPr>
            </w:pPr>
            <w:r w:rsidRPr="00344F1F">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344F1F" w:rsidRDefault="003570A4" w:rsidP="00CE75DB">
            <w:pPr>
              <w:widowControl w:val="0"/>
              <w:spacing w:after="0" w:line="288"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344F1F" w:rsidRDefault="003570A4" w:rsidP="00CE75DB">
            <w:pPr>
              <w:widowControl w:val="0"/>
              <w:spacing w:after="0" w:line="288"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344F1F" w:rsidRDefault="003570A4" w:rsidP="00CE75DB">
            <w:pPr>
              <w:widowControl w:val="0"/>
              <w:spacing w:after="0" w:line="288"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344F1F" w:rsidRDefault="003570A4" w:rsidP="00CE75DB">
            <w:pPr>
              <w:widowControl w:val="0"/>
              <w:spacing w:after="0" w:line="288" w:lineRule="auto"/>
              <w:jc w:val="center"/>
              <w:rPr>
                <w:rFonts w:ascii="Century" w:eastAsia="Arial" w:hAnsi="Century" w:cs="Arial"/>
                <w:b/>
                <w:bCs/>
                <w:i/>
                <w:iCs/>
                <w:sz w:val="20"/>
                <w:szCs w:val="20"/>
              </w:rPr>
            </w:pPr>
            <w:r w:rsidRPr="00344F1F">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344F1F" w:rsidRDefault="003570A4" w:rsidP="00CE75DB">
            <w:pPr>
              <w:widowControl w:val="0"/>
              <w:spacing w:after="0" w:line="288"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344F1F" w:rsidRDefault="003570A4" w:rsidP="00CE75DB">
            <w:pPr>
              <w:widowControl w:val="0"/>
              <w:spacing w:after="0" w:line="288"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TOTAL</w:t>
            </w:r>
          </w:p>
        </w:tc>
      </w:tr>
      <w:tr w:rsidR="003570A4" w:rsidRPr="00344F1F"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344F1F" w:rsidRDefault="003570A4" w:rsidP="00CE75DB">
            <w:pPr>
              <w:widowControl w:val="0"/>
              <w:spacing w:after="0" w:line="288" w:lineRule="auto"/>
              <w:jc w:val="center"/>
              <w:rPr>
                <w:rFonts w:ascii="Century" w:eastAsia="Arial" w:hAnsi="Century" w:cs="Arial"/>
                <w:b/>
                <w:bCs/>
                <w:color w:val="000000"/>
                <w:sz w:val="20"/>
                <w:szCs w:val="20"/>
              </w:rPr>
            </w:pPr>
            <w:r w:rsidRPr="00344F1F">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344F1F" w:rsidRDefault="003570A4" w:rsidP="00CE75DB">
            <w:pPr>
              <w:widowControl w:val="0"/>
              <w:spacing w:after="0" w:line="288" w:lineRule="auto"/>
              <w:rPr>
                <w:rFonts w:ascii="Century" w:eastAsia="Arial" w:hAnsi="Century" w:cs="Arial"/>
                <w:color w:val="000000"/>
                <w:sz w:val="20"/>
                <w:szCs w:val="20"/>
              </w:rPr>
            </w:pPr>
          </w:p>
        </w:tc>
      </w:tr>
    </w:tbl>
    <w:p w14:paraId="027E4649" w14:textId="77777777" w:rsidR="003570A4" w:rsidRPr="00344F1F" w:rsidRDefault="003570A4" w:rsidP="00CE75DB">
      <w:pPr>
        <w:spacing w:after="0" w:line="288" w:lineRule="auto"/>
        <w:jc w:val="both"/>
        <w:rPr>
          <w:rFonts w:ascii="Century" w:hAnsi="Century" w:cs="Arial"/>
          <w:sz w:val="20"/>
          <w:szCs w:val="20"/>
        </w:rPr>
      </w:pPr>
    </w:p>
    <w:p w14:paraId="415B1179" w14:textId="77777777" w:rsidR="003570A4" w:rsidRPr="00344F1F" w:rsidRDefault="003570A4" w:rsidP="003F2798">
      <w:pPr>
        <w:pStyle w:val="Nivel2"/>
        <w:numPr>
          <w:ilvl w:val="1"/>
          <w:numId w:val="16"/>
        </w:numPr>
        <w:spacing w:before="0" w:after="0" w:line="288" w:lineRule="auto"/>
        <w:ind w:left="0" w:firstLine="0"/>
        <w:rPr>
          <w:rFonts w:ascii="Century" w:hAnsi="Century"/>
        </w:rPr>
      </w:pPr>
      <w:r w:rsidRPr="00344F1F">
        <w:rPr>
          <w:rFonts w:ascii="Century" w:hAnsi="Century"/>
        </w:rPr>
        <w:t>Vinculam esta contratação, independentemente de transcrição:</w:t>
      </w:r>
    </w:p>
    <w:p w14:paraId="5DBA1637" w14:textId="77777777" w:rsidR="003570A4" w:rsidRPr="00344F1F" w:rsidRDefault="003570A4" w:rsidP="003F2798">
      <w:pPr>
        <w:pStyle w:val="Nivel3"/>
        <w:numPr>
          <w:ilvl w:val="2"/>
          <w:numId w:val="16"/>
        </w:numPr>
        <w:spacing w:before="0" w:after="0" w:line="288" w:lineRule="auto"/>
        <w:ind w:left="284" w:firstLine="0"/>
        <w:rPr>
          <w:rFonts w:ascii="Century" w:hAnsi="Century"/>
        </w:rPr>
      </w:pPr>
      <w:r w:rsidRPr="00344F1F">
        <w:rPr>
          <w:rFonts w:ascii="Century" w:hAnsi="Century"/>
        </w:rPr>
        <w:t>O Termo de Referência;</w:t>
      </w:r>
    </w:p>
    <w:p w14:paraId="46F322DB" w14:textId="77777777" w:rsidR="003570A4" w:rsidRPr="00344F1F" w:rsidRDefault="003570A4" w:rsidP="003F2798">
      <w:pPr>
        <w:pStyle w:val="Nivel3"/>
        <w:numPr>
          <w:ilvl w:val="2"/>
          <w:numId w:val="16"/>
        </w:numPr>
        <w:spacing w:before="0" w:after="0" w:line="288" w:lineRule="auto"/>
        <w:ind w:left="284" w:firstLine="0"/>
        <w:rPr>
          <w:rFonts w:ascii="Century" w:hAnsi="Century"/>
        </w:rPr>
      </w:pPr>
      <w:r w:rsidRPr="00344F1F">
        <w:rPr>
          <w:rFonts w:ascii="Century" w:hAnsi="Century"/>
        </w:rPr>
        <w:t>O Edital da Licitação;</w:t>
      </w:r>
    </w:p>
    <w:p w14:paraId="788D1474" w14:textId="77777777" w:rsidR="003570A4" w:rsidRPr="00344F1F" w:rsidRDefault="003570A4" w:rsidP="003F2798">
      <w:pPr>
        <w:pStyle w:val="Nivel3"/>
        <w:numPr>
          <w:ilvl w:val="2"/>
          <w:numId w:val="16"/>
        </w:numPr>
        <w:spacing w:before="0" w:after="0" w:line="288" w:lineRule="auto"/>
        <w:ind w:left="284" w:firstLine="0"/>
        <w:rPr>
          <w:rFonts w:ascii="Century" w:hAnsi="Century"/>
        </w:rPr>
      </w:pPr>
      <w:r w:rsidRPr="00344F1F">
        <w:rPr>
          <w:rFonts w:ascii="Century" w:hAnsi="Century"/>
        </w:rPr>
        <w:t>A Proposta do contratado;</w:t>
      </w:r>
    </w:p>
    <w:p w14:paraId="33ED3C0F" w14:textId="053F62EB" w:rsidR="003570A4" w:rsidRPr="00344F1F" w:rsidRDefault="003570A4" w:rsidP="003F2798">
      <w:pPr>
        <w:pStyle w:val="Nivel3"/>
        <w:numPr>
          <w:ilvl w:val="2"/>
          <w:numId w:val="16"/>
        </w:numPr>
        <w:spacing w:before="0" w:after="0" w:line="288" w:lineRule="auto"/>
        <w:ind w:left="284" w:firstLine="0"/>
        <w:rPr>
          <w:rFonts w:ascii="Century" w:hAnsi="Century"/>
        </w:rPr>
      </w:pPr>
      <w:r w:rsidRPr="00344F1F">
        <w:rPr>
          <w:rFonts w:ascii="Century" w:hAnsi="Century"/>
        </w:rPr>
        <w:lastRenderedPageBreak/>
        <w:t>Eventuais anexos dos documentos supracitados.</w:t>
      </w:r>
    </w:p>
    <w:p w14:paraId="6BC284C5" w14:textId="77777777" w:rsidR="00047B1E" w:rsidRPr="00344F1F" w:rsidRDefault="00047B1E" w:rsidP="00CE75DB">
      <w:pPr>
        <w:pStyle w:val="Nivel3"/>
        <w:spacing w:before="0" w:after="0" w:line="288" w:lineRule="auto"/>
        <w:rPr>
          <w:rFonts w:ascii="Century" w:hAnsi="Century"/>
        </w:rPr>
      </w:pPr>
    </w:p>
    <w:p w14:paraId="2F25DF38"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SEGUNDA – VIGÊNCIA E PRORROGAÇÃO </w:t>
      </w:r>
    </w:p>
    <w:p w14:paraId="5AF14407" w14:textId="77777777"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 xml:space="preserve">2.1. O prazo de vigência da contratação é de XXXXXXXXXXXX contados do(a) XXXXXXXXXXXX, na forma do </w:t>
      </w:r>
      <w:hyperlink r:id="rId43" w:anchor="art105" w:history="1">
        <w:r w:rsidRPr="00344F1F">
          <w:rPr>
            <w:rStyle w:val="Hyperlink"/>
            <w:rFonts w:ascii="Century" w:hAnsi="Century"/>
            <w:i w:val="0"/>
            <w:iCs w:val="0"/>
            <w:color w:val="auto"/>
            <w:u w:val="none"/>
          </w:rPr>
          <w:t>artigo 105 da Lei n° 14.133, de 2021</w:t>
        </w:r>
      </w:hyperlink>
      <w:r w:rsidRPr="00344F1F">
        <w:rPr>
          <w:rFonts w:ascii="Century" w:hAnsi="Century"/>
          <w:i w:val="0"/>
          <w:iCs w:val="0"/>
          <w:color w:val="auto"/>
        </w:rPr>
        <w:t>.</w:t>
      </w:r>
    </w:p>
    <w:p w14:paraId="74CBB4D4" w14:textId="77777777" w:rsidR="003570A4" w:rsidRPr="00344F1F" w:rsidRDefault="003570A4" w:rsidP="00CE75DB">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344F1F" w:rsidRDefault="003570A4" w:rsidP="003F2798">
      <w:pPr>
        <w:pStyle w:val="Nvel2-Red"/>
        <w:numPr>
          <w:ilvl w:val="1"/>
          <w:numId w:val="21"/>
        </w:numPr>
        <w:spacing w:before="0" w:after="0" w:line="288" w:lineRule="auto"/>
        <w:rPr>
          <w:rFonts w:ascii="Century" w:hAnsi="Century"/>
          <w:i w:val="0"/>
          <w:iCs w:val="0"/>
          <w:color w:val="auto"/>
        </w:rPr>
      </w:pPr>
      <w:r w:rsidRPr="00344F1F">
        <w:rPr>
          <w:rFonts w:ascii="Century" w:hAnsi="Century"/>
          <w:i w:val="0"/>
          <w:iCs w:val="0"/>
          <w:color w:val="auto"/>
        </w:rPr>
        <w:t>A prorrogação de contrato deverá ser promovida mediante celebração de termo aditivo.</w:t>
      </w:r>
    </w:p>
    <w:p w14:paraId="11C746F7" w14:textId="739017A6" w:rsidR="003570A4" w:rsidRPr="00344F1F" w:rsidRDefault="003570A4" w:rsidP="003F2798">
      <w:pPr>
        <w:pStyle w:val="Nvel2-Red"/>
        <w:numPr>
          <w:ilvl w:val="1"/>
          <w:numId w:val="21"/>
        </w:numPr>
        <w:spacing w:before="0" w:after="0" w:line="288" w:lineRule="auto"/>
        <w:rPr>
          <w:rFonts w:ascii="Century" w:hAnsi="Century"/>
          <w:i w:val="0"/>
          <w:iCs w:val="0"/>
          <w:color w:val="auto"/>
        </w:rPr>
      </w:pPr>
      <w:r w:rsidRPr="00344F1F">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9E8312A" w14:textId="77777777" w:rsidR="00654A05" w:rsidRPr="00344F1F" w:rsidRDefault="00654A05" w:rsidP="00CE75DB">
      <w:pPr>
        <w:pStyle w:val="Nvel2-Red"/>
        <w:spacing w:before="0" w:after="0" w:line="288" w:lineRule="auto"/>
        <w:ind w:left="360"/>
        <w:rPr>
          <w:rFonts w:ascii="Century" w:hAnsi="Century"/>
          <w:i w:val="0"/>
          <w:iCs w:val="0"/>
          <w:color w:val="auto"/>
        </w:rPr>
      </w:pPr>
    </w:p>
    <w:p w14:paraId="24FA29DB" w14:textId="3F372A3A" w:rsidR="003570A4" w:rsidRPr="00344F1F" w:rsidRDefault="003570A4" w:rsidP="00CE75DB">
      <w:pPr>
        <w:shd w:val="clear" w:color="auto" w:fill="D9E2F3"/>
        <w:spacing w:after="0" w:line="288" w:lineRule="auto"/>
        <w:jc w:val="both"/>
        <w:rPr>
          <w:rFonts w:ascii="Century" w:hAnsi="Century" w:cs="Arial"/>
          <w:sz w:val="20"/>
          <w:szCs w:val="20"/>
        </w:rPr>
      </w:pPr>
      <w:r w:rsidRPr="00344F1F">
        <w:rPr>
          <w:rFonts w:ascii="Century" w:hAnsi="Century" w:cs="Arial"/>
          <w:b/>
          <w:sz w:val="20"/>
          <w:szCs w:val="20"/>
        </w:rPr>
        <w:t xml:space="preserve">CLÁUSULA TERCEIRA – MODELOS DE EXECUÇÃO E GESTÃO CONTRATUAIS </w:t>
      </w:r>
    </w:p>
    <w:p w14:paraId="2C2482E9" w14:textId="1E6C54EE" w:rsidR="003570A4" w:rsidRPr="00344F1F" w:rsidRDefault="003570A4" w:rsidP="00CE75DB">
      <w:pPr>
        <w:pStyle w:val="Nivel2"/>
        <w:spacing w:before="0" w:after="0" w:line="288" w:lineRule="auto"/>
        <w:rPr>
          <w:rFonts w:ascii="Century" w:hAnsi="Century"/>
          <w:bCs/>
        </w:rPr>
      </w:pPr>
      <w:r w:rsidRPr="00344F1F">
        <w:rPr>
          <w:rFonts w:ascii="Century" w:hAnsi="Century"/>
        </w:rPr>
        <w:t>3.1. O regime de execução contratual, os modelos de gestão e de execução, assim como os prazos e condições de conclusão, entrega, observação e recebimento do objeto constam no Termo de Referência</w:t>
      </w:r>
      <w:r w:rsidR="00654A05" w:rsidRPr="00344F1F">
        <w:rPr>
          <w:rFonts w:ascii="Century" w:hAnsi="Century"/>
        </w:rPr>
        <w:t>, conforme disposto no</w:t>
      </w:r>
      <w:r w:rsidRPr="00344F1F">
        <w:rPr>
          <w:rFonts w:ascii="Century" w:hAnsi="Century"/>
        </w:rPr>
        <w:t xml:space="preserve"> </w:t>
      </w:r>
      <w:r w:rsidR="00654A05" w:rsidRPr="00344F1F">
        <w:rPr>
          <w:rFonts w:ascii="Century" w:hAnsi="Century"/>
          <w:bCs/>
        </w:rPr>
        <w:t>art. 92, IV, VII e XVIII da Lei 14.133/2021.</w:t>
      </w:r>
    </w:p>
    <w:p w14:paraId="3ED22B53" w14:textId="77777777" w:rsidR="00654A05" w:rsidRPr="00344F1F" w:rsidRDefault="00654A05" w:rsidP="00CE75DB">
      <w:pPr>
        <w:pStyle w:val="Nivel2"/>
        <w:spacing w:before="0" w:after="0" w:line="288" w:lineRule="auto"/>
        <w:rPr>
          <w:rFonts w:ascii="Century" w:hAnsi="Century"/>
          <w:i/>
          <w:iCs/>
          <w:strike/>
          <w:color w:val="FF0000"/>
        </w:rPr>
      </w:pPr>
    </w:p>
    <w:p w14:paraId="0FBF0202"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QUARTA – SUBCONTRATAÇÃO </w:t>
      </w:r>
    </w:p>
    <w:p w14:paraId="2DBCC6A4" w14:textId="098D41A7"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4.1. Não será admitida a subcontratação do objeto contratual</w:t>
      </w:r>
      <w:r w:rsidR="001562A0" w:rsidRPr="00344F1F">
        <w:rPr>
          <w:rFonts w:ascii="Century" w:hAnsi="Century"/>
          <w:i w:val="0"/>
          <w:iCs w:val="0"/>
          <w:color w:val="auto"/>
        </w:rPr>
        <w:t>.</w:t>
      </w:r>
    </w:p>
    <w:p w14:paraId="3E1D5918" w14:textId="77777777" w:rsidR="003570A4" w:rsidRPr="00344F1F" w:rsidRDefault="003570A4" w:rsidP="00CE75DB">
      <w:pPr>
        <w:pStyle w:val="Nvel2-Red"/>
        <w:spacing w:before="0" w:after="0" w:line="288" w:lineRule="auto"/>
        <w:rPr>
          <w:rFonts w:ascii="Century" w:hAnsi="Century"/>
          <w:i w:val="0"/>
          <w:iCs w:val="0"/>
          <w:color w:val="auto"/>
        </w:rPr>
      </w:pPr>
    </w:p>
    <w:p w14:paraId="06EFCD8E"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QUINTA – PREÇO </w:t>
      </w:r>
    </w:p>
    <w:p w14:paraId="38AD8047" w14:textId="2F3DBA16"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5.1. O valor total da contratação é de R$.......... (.....</w:t>
      </w:r>
      <w:r w:rsidR="004A5C89" w:rsidRPr="00344F1F">
        <w:rPr>
          <w:rFonts w:ascii="Century" w:hAnsi="Century"/>
          <w:i w:val="0"/>
          <w:iCs w:val="0"/>
          <w:color w:val="auto"/>
        </w:rPr>
        <w:t>)</w:t>
      </w:r>
    </w:p>
    <w:p w14:paraId="731EE667"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379E99E" w14:textId="6BF394EF"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5.3. O valor acima é meramente estimativo, de forma que os pagamentos devidos ao contratado dependerão dos quantitativos efetivamente fornecidos</w:t>
      </w:r>
      <w:r w:rsidR="004A5C89" w:rsidRPr="00344F1F">
        <w:rPr>
          <w:rFonts w:ascii="Century" w:hAnsi="Century"/>
          <w:i w:val="0"/>
          <w:iCs w:val="0"/>
          <w:color w:val="auto"/>
        </w:rPr>
        <w:t>.</w:t>
      </w:r>
    </w:p>
    <w:p w14:paraId="441DA5E4" w14:textId="453530BA" w:rsidR="004A5C89" w:rsidRPr="00344F1F" w:rsidRDefault="004A5C89" w:rsidP="00CE75DB">
      <w:pPr>
        <w:pStyle w:val="Nvel2-Red"/>
        <w:spacing w:before="0" w:after="0" w:line="288" w:lineRule="auto"/>
        <w:rPr>
          <w:rFonts w:ascii="Century" w:hAnsi="Century"/>
          <w:i w:val="0"/>
          <w:iCs w:val="0"/>
          <w:color w:val="auto"/>
        </w:rPr>
      </w:pPr>
    </w:p>
    <w:p w14:paraId="249B213F" w14:textId="77777777" w:rsidR="000247A6" w:rsidRPr="00344F1F" w:rsidRDefault="000247A6" w:rsidP="00CE75DB">
      <w:pPr>
        <w:pStyle w:val="Nvel2-Red"/>
        <w:spacing w:before="0" w:after="0" w:line="288" w:lineRule="auto"/>
        <w:rPr>
          <w:rFonts w:ascii="Century" w:hAnsi="Century"/>
          <w:i w:val="0"/>
          <w:iCs w:val="0"/>
          <w:color w:val="auto"/>
        </w:rPr>
      </w:pPr>
    </w:p>
    <w:p w14:paraId="770410F6" w14:textId="22F34F3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SEXTA – DOTAÇÃO ORÇAMENTÁRIA </w:t>
      </w:r>
    </w:p>
    <w:p w14:paraId="720BA0E7"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6.1. As despesas decorrentes da presente contratação correrão à conta de recursos específicos consignados no Orçamento Geral da União deste exercício, na dotação abaixo discriminada:</w:t>
      </w:r>
    </w:p>
    <w:p w14:paraId="4328C1B8"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6.1.1. Gestão/Unidade: </w:t>
      </w:r>
    </w:p>
    <w:p w14:paraId="0D9C76CE"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6.1.2. Fonte de Recursos:  </w:t>
      </w:r>
    </w:p>
    <w:p w14:paraId="468670D6"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6.1.3. Programa de Trabalho: </w:t>
      </w:r>
    </w:p>
    <w:p w14:paraId="2EA39DD5"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6.1.4. Elemento de Despesa: </w:t>
      </w:r>
    </w:p>
    <w:p w14:paraId="55EAB0EC"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6.1.5. Plano Interno: </w:t>
      </w:r>
    </w:p>
    <w:p w14:paraId="27921E95"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6.1.6. Nota de Empenho:</w:t>
      </w:r>
    </w:p>
    <w:p w14:paraId="2BAC1398" w14:textId="1F967F3C"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lastRenderedPageBreak/>
        <w:t>6.2. A dotação relativa aos exercícios financeiros subsequentes será indicada após aprovação da Lei Orçamentária respectiva e liberação dos créditos correspondentes, mediante apostilamento</w:t>
      </w:r>
      <w:r w:rsidR="000247A6" w:rsidRPr="00344F1F">
        <w:rPr>
          <w:rFonts w:ascii="Century" w:hAnsi="Century"/>
          <w:i w:val="0"/>
          <w:iCs w:val="0"/>
          <w:color w:val="auto"/>
        </w:rPr>
        <w:t>.</w:t>
      </w:r>
    </w:p>
    <w:p w14:paraId="0378836B" w14:textId="1998ACAE"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SÉTIMA – PAGAMENTO </w:t>
      </w:r>
    </w:p>
    <w:p w14:paraId="41564124" w14:textId="72895542" w:rsidR="003570A4" w:rsidRPr="00344F1F" w:rsidRDefault="003570A4" w:rsidP="00CE75DB">
      <w:pPr>
        <w:pStyle w:val="Nivel2"/>
        <w:spacing w:before="0" w:after="0" w:line="288" w:lineRule="auto"/>
        <w:rPr>
          <w:rFonts w:ascii="Century" w:hAnsi="Century"/>
        </w:rPr>
      </w:pPr>
      <w:r w:rsidRPr="00344F1F">
        <w:rPr>
          <w:rFonts w:ascii="Century" w:hAnsi="Century"/>
        </w:rPr>
        <w:t xml:space="preserve">7.1. O prazo para pagamento </w:t>
      </w:r>
      <w:r w:rsidRPr="00344F1F">
        <w:rPr>
          <w:rFonts w:ascii="Century" w:hAnsi="Century"/>
          <w:lang w:eastAsia="en-US"/>
        </w:rPr>
        <w:t>ao contratado</w:t>
      </w:r>
      <w:r w:rsidRPr="00344F1F">
        <w:rPr>
          <w:rFonts w:ascii="Century" w:hAnsi="Century"/>
        </w:rPr>
        <w:t xml:space="preserve"> e demais condições a ele referentes encontram-se definidos no Termo de Referência</w:t>
      </w:r>
      <w:r w:rsidR="000247A6" w:rsidRPr="00344F1F">
        <w:rPr>
          <w:rFonts w:ascii="Century" w:hAnsi="Century"/>
        </w:rPr>
        <w:t>, conforme disposto no artigo 92, inciso V e VI da Lei 14.133/2021.</w:t>
      </w:r>
    </w:p>
    <w:p w14:paraId="221C2FE7" w14:textId="77777777" w:rsidR="000247A6" w:rsidRPr="00344F1F" w:rsidRDefault="000247A6" w:rsidP="00CE75DB">
      <w:pPr>
        <w:pStyle w:val="Nivel2"/>
        <w:spacing w:before="0" w:after="0" w:line="288" w:lineRule="auto"/>
        <w:rPr>
          <w:rFonts w:ascii="Century" w:hAnsi="Century"/>
        </w:rPr>
      </w:pPr>
    </w:p>
    <w:p w14:paraId="250DCE6F" w14:textId="14B76AD2"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OITAVA – REAJUSTE </w:t>
      </w:r>
    </w:p>
    <w:p w14:paraId="1DB52F53" w14:textId="4368D78E" w:rsidR="003570A4" w:rsidRPr="00344F1F" w:rsidRDefault="003570A4" w:rsidP="00CE75DB">
      <w:pPr>
        <w:spacing w:after="0" w:line="288" w:lineRule="auto"/>
        <w:jc w:val="both"/>
        <w:rPr>
          <w:rFonts w:ascii="Century" w:eastAsia="Times New Roman" w:hAnsi="Century"/>
          <w:sz w:val="20"/>
          <w:szCs w:val="20"/>
        </w:rPr>
      </w:pPr>
      <w:r w:rsidRPr="00344F1F">
        <w:rPr>
          <w:rFonts w:ascii="Century" w:hAnsi="Century"/>
          <w:sz w:val="20"/>
          <w:szCs w:val="20"/>
        </w:rPr>
        <w:t xml:space="preserve">8.1. Os preços inicialmente contratados são fixos e irreajustáveis no prazo de um ano contado da data </w:t>
      </w:r>
      <w:r w:rsidR="00425EFD" w:rsidRPr="00344F1F">
        <w:rPr>
          <w:rFonts w:ascii="Century" w:eastAsia="Times New Roman" w:hAnsi="Century"/>
          <w:sz w:val="20"/>
          <w:szCs w:val="20"/>
        </w:rPr>
        <w:t>contado limite para a apresentação das propostas.</w:t>
      </w:r>
    </w:p>
    <w:p w14:paraId="4AE54311" w14:textId="311D69D3" w:rsidR="003570A4" w:rsidRPr="00344F1F" w:rsidRDefault="003570A4" w:rsidP="00CE75DB">
      <w:pPr>
        <w:pStyle w:val="Nivel2"/>
        <w:spacing w:before="0" w:after="0" w:line="288" w:lineRule="auto"/>
        <w:rPr>
          <w:rFonts w:ascii="Century" w:hAnsi="Century"/>
        </w:rPr>
      </w:pPr>
      <w:r w:rsidRPr="00344F1F">
        <w:rPr>
          <w:rFonts w:ascii="Century" w:hAnsi="Century"/>
        </w:rPr>
        <w:t>8.2. Após o interregno de um ano, e independentemente de pedido do contratad</w:t>
      </w:r>
      <w:r w:rsidR="00CC24EE" w:rsidRPr="00344F1F">
        <w:rPr>
          <w:rFonts w:ascii="Century" w:hAnsi="Century"/>
        </w:rPr>
        <w:t xml:space="preserve">o, </w:t>
      </w:r>
      <w:r w:rsidRPr="00344F1F">
        <w:rPr>
          <w:rFonts w:ascii="Century" w:hAnsi="Century"/>
        </w:rPr>
        <w:t xml:space="preserve">os preços iniciais serão reajustados, mediante a aplicação, pelo contratante, do </w:t>
      </w:r>
      <w:r w:rsidRPr="00344F1F">
        <w:rPr>
          <w:rFonts w:ascii="Century" w:hAnsi="Century"/>
          <w:b/>
          <w:bCs/>
          <w:u w:val="single"/>
        </w:rPr>
        <w:t>Índice Nacional de Preços ao Consumidor -INPC</w:t>
      </w:r>
      <w:r w:rsidRPr="00344F1F">
        <w:rPr>
          <w:rFonts w:ascii="Century" w:hAnsi="Century"/>
        </w:rPr>
        <w:t xml:space="preserve"> divulgado pelo IBGE, ou por outro indicador que venha a substituí-lo (art. 2°, Lei n° 10.192/2001), exclusivamente para as obrigações iniciadas e concluídas após a ocorrência da anualida</w:t>
      </w:r>
      <w:r w:rsidR="00CC24EE" w:rsidRPr="00344F1F">
        <w:rPr>
          <w:rFonts w:ascii="Century" w:hAnsi="Century"/>
        </w:rPr>
        <w:t>de.</w:t>
      </w:r>
    </w:p>
    <w:p w14:paraId="584ABAB1"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8.3. Nos reajustes subsequentes ao primeiro, o interregno mínimo de um ano será contado a partir dos efeitos financeiros do último reajuste.</w:t>
      </w:r>
    </w:p>
    <w:p w14:paraId="45E8F822" w14:textId="6812DE3E" w:rsidR="003570A4" w:rsidRPr="00344F1F" w:rsidRDefault="003570A4" w:rsidP="00CE75DB">
      <w:pPr>
        <w:pStyle w:val="Nivel2"/>
        <w:spacing w:before="0" w:after="0" w:line="288" w:lineRule="auto"/>
        <w:rPr>
          <w:rFonts w:ascii="Century" w:hAnsi="Century"/>
        </w:rPr>
      </w:pPr>
      <w:r w:rsidRPr="00344F1F">
        <w:rPr>
          <w:rFonts w:ascii="Century" w:hAnsi="Century"/>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344F1F">
        <w:rPr>
          <w:rFonts w:ascii="Century" w:hAnsi="Century"/>
        </w:rPr>
        <w:t xml:space="preserve">. </w:t>
      </w:r>
    </w:p>
    <w:p w14:paraId="15841668"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8.5. Nas aferições finais, o(s) índice(s) utilizado(s) para reajuste será(ão), obrigatoriamente, o(s) definitivo(s).</w:t>
      </w:r>
    </w:p>
    <w:p w14:paraId="075C5665"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7C6B2685"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344F1F" w:rsidRDefault="003570A4" w:rsidP="00CE75DB">
      <w:pPr>
        <w:pStyle w:val="Nivel2"/>
        <w:spacing w:before="0" w:after="0" w:line="288" w:lineRule="auto"/>
        <w:rPr>
          <w:rFonts w:ascii="Century" w:hAnsi="Century"/>
        </w:rPr>
      </w:pPr>
      <w:r w:rsidRPr="00344F1F">
        <w:rPr>
          <w:rFonts w:ascii="Century" w:hAnsi="Century"/>
        </w:rPr>
        <w:t>8.8. O reajuste será realizado por apostilamento.</w:t>
      </w:r>
    </w:p>
    <w:p w14:paraId="7CB0C6FE" w14:textId="77777777" w:rsidR="004504AE" w:rsidRPr="00344F1F" w:rsidRDefault="004504AE" w:rsidP="00CE75DB">
      <w:pPr>
        <w:pStyle w:val="Nivel2"/>
        <w:spacing w:before="0" w:after="0" w:line="288" w:lineRule="auto"/>
        <w:rPr>
          <w:rFonts w:ascii="Century" w:hAnsi="Century"/>
        </w:rPr>
      </w:pPr>
    </w:p>
    <w:p w14:paraId="004378ED" w14:textId="41C90E6B"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NONA – OBRIGAÇÕES DO CONTRATANTE  </w:t>
      </w:r>
    </w:p>
    <w:p w14:paraId="3782D9FD" w14:textId="77777777" w:rsidR="003570A4" w:rsidRPr="00344F1F" w:rsidRDefault="003570A4" w:rsidP="00CE75DB">
      <w:pPr>
        <w:pStyle w:val="Nivel2"/>
        <w:spacing w:before="0" w:after="0" w:line="288" w:lineRule="auto"/>
        <w:rPr>
          <w:rFonts w:ascii="Century" w:hAnsi="Century"/>
          <w:b/>
          <w:bCs/>
        </w:rPr>
      </w:pPr>
      <w:r w:rsidRPr="00344F1F">
        <w:rPr>
          <w:rFonts w:ascii="Century" w:hAnsi="Century"/>
        </w:rPr>
        <w:t>9.1. São obrigações do Contratante:</w:t>
      </w:r>
    </w:p>
    <w:p w14:paraId="31F19A1A"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9.2. Exigir o cumprimento de todas as obrigações assumidas pelo Contratado, de acordo com o contrato e seus anexos;</w:t>
      </w:r>
    </w:p>
    <w:p w14:paraId="1CB19B7C"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9.3. Receber o objeto no prazo e condições estabelecidas no Termo de Referência;</w:t>
      </w:r>
    </w:p>
    <w:p w14:paraId="64A694D3"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9.5. Acompanhar e fiscalizar a execução do contrato e o cumprimento das obrigações pelo Contratado;</w:t>
      </w:r>
    </w:p>
    <w:p w14:paraId="03928F06"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9.6. Efetuar o pagamento ao Contratado do valor correspondente ao fornecimento do objeto, no prazo, forma e condições estabelecidos no presente Contrato e no Termo de Referência.</w:t>
      </w:r>
    </w:p>
    <w:p w14:paraId="288599EB"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9.7. Aplicar ao Contratado as sanções previstas na lei e neste Contrato; </w:t>
      </w:r>
    </w:p>
    <w:p w14:paraId="286EA3D0" w14:textId="77777777" w:rsidR="003570A4" w:rsidRPr="00344F1F" w:rsidRDefault="003570A4" w:rsidP="00CE75DB">
      <w:pPr>
        <w:pStyle w:val="Nivel2"/>
        <w:spacing w:before="0" w:after="0" w:line="288" w:lineRule="auto"/>
        <w:rPr>
          <w:rFonts w:ascii="Century" w:hAnsi="Century"/>
        </w:rPr>
      </w:pPr>
      <w:r w:rsidRPr="00344F1F">
        <w:rPr>
          <w:rFonts w:ascii="Century" w:hAnsi="Century"/>
        </w:rPr>
        <w:lastRenderedPageBreak/>
        <w:t>9.8. Cientificar o órgão de representação judicial da Advocacia-Geral da União para adoção das medidas cabíveis quando do descumprimento de obrigações pelo Contratado;</w:t>
      </w:r>
    </w:p>
    <w:p w14:paraId="378F3B6E"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344F1F" w:rsidRDefault="003570A4" w:rsidP="00CE75DB">
      <w:pPr>
        <w:pStyle w:val="Nivel2"/>
        <w:spacing w:before="0" w:after="0" w:line="288" w:lineRule="auto"/>
        <w:rPr>
          <w:rFonts w:ascii="Century" w:hAnsi="Century"/>
          <w:b/>
          <w:bCs/>
        </w:rPr>
      </w:pPr>
      <w:r w:rsidRPr="00344F1F">
        <w:rPr>
          <w:rFonts w:ascii="Century" w:hAnsi="Century"/>
        </w:rPr>
        <w:t>9.10.  A Administração terá o prazo de</w:t>
      </w:r>
      <w:r w:rsidRPr="00344F1F">
        <w:rPr>
          <w:rFonts w:ascii="Century" w:hAnsi="Century"/>
          <w:i/>
          <w:iCs/>
          <w:color w:val="FF0000"/>
        </w:rPr>
        <w:t xml:space="preserve"> </w:t>
      </w:r>
      <w:r w:rsidRPr="00344F1F">
        <w:rPr>
          <w:rFonts w:ascii="Century" w:hAnsi="Century"/>
          <w:i/>
          <w:iCs/>
          <w:color w:val="auto"/>
        </w:rPr>
        <w:t>XXXXXXX</w:t>
      </w:r>
      <w:r w:rsidRPr="00344F1F">
        <w:rPr>
          <w:rFonts w:ascii="Century" w:hAnsi="Century"/>
        </w:rPr>
        <w:t>, a contar da data do protocolo do requerimento para decidir, admitida a prorrogação motivada, por igual período</w:t>
      </w:r>
      <w:r w:rsidR="00425EFD" w:rsidRPr="00344F1F">
        <w:rPr>
          <w:rFonts w:ascii="Century" w:hAnsi="Century"/>
        </w:rPr>
        <w:t>.</w:t>
      </w:r>
      <w:r w:rsidR="00425EFD" w:rsidRPr="00344F1F">
        <w:rPr>
          <w:rFonts w:ascii="Century" w:hAnsi="Century"/>
          <w:b/>
          <w:bCs/>
        </w:rPr>
        <w:t xml:space="preserve"> </w:t>
      </w:r>
    </w:p>
    <w:p w14:paraId="2F28A42B" w14:textId="01E9FCF5" w:rsidR="003570A4" w:rsidRPr="00344F1F" w:rsidRDefault="003570A4" w:rsidP="00CE75DB">
      <w:pPr>
        <w:pStyle w:val="Nivel2"/>
        <w:spacing w:before="0" w:after="0" w:line="288" w:lineRule="auto"/>
        <w:rPr>
          <w:rFonts w:ascii="Century" w:hAnsi="Century"/>
          <w:color w:val="FF0000"/>
        </w:rPr>
      </w:pPr>
      <w:r w:rsidRPr="00344F1F">
        <w:rPr>
          <w:rFonts w:ascii="Century" w:hAnsi="Century"/>
        </w:rPr>
        <w:t>9.11. Responder eventuais pedidos de reestabelecimento do equilíbrio econômico-financeiro feitos pelo contratado no prazo máximo de</w:t>
      </w:r>
      <w:r w:rsidRPr="00344F1F">
        <w:rPr>
          <w:rFonts w:ascii="Century" w:hAnsi="Century"/>
          <w:color w:val="auto"/>
        </w:rPr>
        <w:t xml:space="preserve"> XXXXXX</w:t>
      </w:r>
      <w:r w:rsidR="00425EFD" w:rsidRPr="00344F1F">
        <w:rPr>
          <w:rFonts w:ascii="Century" w:hAnsi="Century"/>
          <w:color w:val="auto"/>
        </w:rPr>
        <w:t>.</w:t>
      </w:r>
    </w:p>
    <w:p w14:paraId="2FC71FFE" w14:textId="53BBB434" w:rsidR="003570A4" w:rsidRPr="00344F1F" w:rsidRDefault="003570A4" w:rsidP="00CE75DB">
      <w:pPr>
        <w:pStyle w:val="Nivel2"/>
        <w:spacing w:before="0" w:after="0" w:line="288" w:lineRule="auto"/>
        <w:rPr>
          <w:rFonts w:ascii="Century" w:hAnsi="Century"/>
        </w:rPr>
      </w:pPr>
      <w:r w:rsidRPr="00344F1F">
        <w:rPr>
          <w:rFonts w:ascii="Century" w:hAnsi="Century"/>
        </w:rPr>
        <w:t>9.1</w:t>
      </w:r>
      <w:r w:rsidR="006E122F" w:rsidRPr="00344F1F">
        <w:rPr>
          <w:rFonts w:ascii="Century" w:hAnsi="Century"/>
        </w:rPr>
        <w:t>2</w:t>
      </w:r>
      <w:r w:rsidRPr="00344F1F">
        <w:rPr>
          <w:rFonts w:ascii="Century" w:hAnsi="Century"/>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FD0728" w14:textId="77777777" w:rsidR="004504AE" w:rsidRPr="00344F1F" w:rsidRDefault="004504AE" w:rsidP="00CE75DB">
      <w:pPr>
        <w:pStyle w:val="Nivel2"/>
        <w:spacing w:before="0" w:after="0" w:line="288" w:lineRule="auto"/>
        <w:rPr>
          <w:rFonts w:ascii="Century" w:hAnsi="Century"/>
        </w:rPr>
      </w:pPr>
    </w:p>
    <w:p w14:paraId="05231E95" w14:textId="038C1E0B"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 OBRIGAÇÕES DO CONTRATADO </w:t>
      </w:r>
    </w:p>
    <w:p w14:paraId="2F58DC4C"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10.2. Entregar o objeto acompanhado do manual do usuário, com uma versão em português, e da relação da rede de assistência técnica autorizada;</w:t>
      </w:r>
    </w:p>
    <w:p w14:paraId="762DFDD4" w14:textId="77777777" w:rsidR="003570A4" w:rsidRPr="00344F1F" w:rsidRDefault="003570A4" w:rsidP="00CE75DB">
      <w:pPr>
        <w:pStyle w:val="Nivel2"/>
        <w:spacing w:before="0" w:after="0" w:line="288" w:lineRule="auto"/>
        <w:rPr>
          <w:rFonts w:ascii="Century" w:hAnsi="Century"/>
          <w:color w:val="000000" w:themeColor="text1"/>
        </w:rPr>
      </w:pPr>
      <w:r w:rsidRPr="00344F1F">
        <w:rPr>
          <w:rFonts w:ascii="Century" w:hAnsi="Century"/>
        </w:rPr>
        <w:t xml:space="preserve">10.3. Responsabilizar-se pelos vícios e danos decorrentes do objeto, de acordo com o Código de Defesa do Consumidor </w:t>
      </w:r>
      <w:r w:rsidRPr="00344F1F">
        <w:rPr>
          <w:rFonts w:ascii="Century" w:hAnsi="Century"/>
          <w:color w:val="auto"/>
        </w:rPr>
        <w:t>(</w:t>
      </w:r>
      <w:hyperlink r:id="rId44" w:history="1">
        <w:r w:rsidRPr="00344F1F">
          <w:rPr>
            <w:rStyle w:val="Hyperlink"/>
            <w:rFonts w:ascii="Century" w:hAnsi="Century"/>
            <w:color w:val="auto"/>
            <w:u w:val="none"/>
          </w:rPr>
          <w:t>Lei nº 8.078, de 1990</w:t>
        </w:r>
      </w:hyperlink>
      <w:r w:rsidRPr="00344F1F">
        <w:rPr>
          <w:rFonts w:ascii="Century" w:hAnsi="Century"/>
          <w:color w:val="auto"/>
        </w:rPr>
        <w:t>);</w:t>
      </w:r>
    </w:p>
    <w:p w14:paraId="5D6F98F0" w14:textId="67C3A3F2"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10.4. Comunicar ao contratante, no prazo máximo de </w:t>
      </w:r>
      <w:r w:rsidR="00931963" w:rsidRPr="00344F1F">
        <w:rPr>
          <w:rFonts w:ascii="Century" w:hAnsi="Century"/>
        </w:rPr>
        <w:t>72</w:t>
      </w:r>
      <w:r w:rsidRPr="00344F1F">
        <w:rPr>
          <w:rFonts w:ascii="Century" w:hAnsi="Century"/>
        </w:rPr>
        <w:t xml:space="preserve"> (</w:t>
      </w:r>
      <w:r w:rsidR="00931963" w:rsidRPr="00344F1F">
        <w:rPr>
          <w:rFonts w:ascii="Century" w:hAnsi="Century"/>
        </w:rPr>
        <w:t>setenta e duas</w:t>
      </w:r>
      <w:r w:rsidRPr="00344F1F">
        <w:rPr>
          <w:rFonts w:ascii="Century" w:hAnsi="Century"/>
        </w:rPr>
        <w:t>) horas que antecede a data da entrega, os motivos que impossibilitem o cumprimento do prazo previsto, com a devida comprovação;</w:t>
      </w:r>
    </w:p>
    <w:p w14:paraId="1D4B10D2" w14:textId="77777777" w:rsidR="003570A4" w:rsidRPr="00344F1F" w:rsidRDefault="003570A4" w:rsidP="00CE75DB">
      <w:pPr>
        <w:pStyle w:val="Nivel2"/>
        <w:spacing w:before="0" w:after="0" w:line="288" w:lineRule="auto"/>
        <w:rPr>
          <w:rFonts w:ascii="Century" w:hAnsi="Century"/>
          <w:color w:val="000000" w:themeColor="text1"/>
        </w:rPr>
      </w:pPr>
      <w:r w:rsidRPr="00344F1F">
        <w:rPr>
          <w:rFonts w:ascii="Century" w:hAnsi="Century"/>
          <w:color w:val="000000" w:themeColor="text1"/>
        </w:rPr>
        <w:t xml:space="preserve">10.5. Atender </w:t>
      </w:r>
      <w:r w:rsidRPr="00344F1F">
        <w:rPr>
          <w:rFonts w:ascii="Century" w:hAnsi="Century"/>
        </w:rPr>
        <w:t>às</w:t>
      </w:r>
      <w:r w:rsidRPr="00344F1F">
        <w:rPr>
          <w:rFonts w:ascii="Century" w:hAnsi="Century"/>
          <w:color w:val="000000" w:themeColor="text1"/>
        </w:rPr>
        <w:t xml:space="preserve"> determinações regulares emitidas pelo fiscal ou gestor do contrato ou autoridade superior </w:t>
      </w:r>
      <w:r w:rsidRPr="00344F1F">
        <w:rPr>
          <w:rFonts w:ascii="Century" w:hAnsi="Century"/>
          <w:color w:val="auto"/>
        </w:rPr>
        <w:t>(</w:t>
      </w:r>
      <w:hyperlink r:id="rId45" w:anchor="art137" w:history="1">
        <w:r w:rsidRPr="00344F1F">
          <w:rPr>
            <w:rStyle w:val="Hyperlink"/>
            <w:rFonts w:ascii="Century" w:hAnsi="Century"/>
            <w:color w:val="auto"/>
            <w:u w:val="none"/>
          </w:rPr>
          <w:t>art. 137, II, da Lei n.º 14.133, de 2021</w:t>
        </w:r>
      </w:hyperlink>
      <w:r w:rsidRPr="00344F1F">
        <w:rPr>
          <w:rFonts w:ascii="Century" w:hAnsi="Century"/>
          <w:color w:val="auto"/>
        </w:rPr>
        <w:t xml:space="preserve">) </w:t>
      </w:r>
      <w:r w:rsidRPr="00344F1F">
        <w:rPr>
          <w:rFonts w:ascii="Century" w:hAnsi="Century"/>
          <w:color w:val="000000" w:themeColor="text1"/>
        </w:rPr>
        <w:t xml:space="preserve">e </w:t>
      </w:r>
      <w:r w:rsidRPr="00344F1F">
        <w:rPr>
          <w:rFonts w:ascii="Century" w:hAnsi="Century"/>
        </w:rPr>
        <w:t>prestar todo esclarecimento ou informação por eles solicitados</w:t>
      </w:r>
      <w:r w:rsidRPr="00344F1F">
        <w:rPr>
          <w:rFonts w:ascii="Century" w:hAnsi="Century"/>
          <w:color w:val="000000" w:themeColor="text1"/>
        </w:rPr>
        <w:t>;</w:t>
      </w:r>
    </w:p>
    <w:p w14:paraId="63D115C3" w14:textId="685A62BD" w:rsidR="003570A4" w:rsidRPr="00344F1F" w:rsidRDefault="003570A4" w:rsidP="00CE75DB">
      <w:pPr>
        <w:pStyle w:val="Nivel2"/>
        <w:spacing w:before="0" w:after="0" w:line="288" w:lineRule="auto"/>
        <w:rPr>
          <w:rFonts w:ascii="Century" w:hAnsi="Century"/>
        </w:rPr>
      </w:pPr>
      <w:r w:rsidRPr="00344F1F">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344F1F">
        <w:rPr>
          <w:rFonts w:ascii="Century" w:hAnsi="Century"/>
        </w:rPr>
        <w:t>;</w:t>
      </w:r>
    </w:p>
    <w:p w14:paraId="673CD2FF"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7775D4" w14:textId="1E8CFB02"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344F1F">
        <w:rPr>
          <w:rFonts w:ascii="Century" w:hAnsi="Century"/>
        </w:rPr>
        <w:t xml:space="preserve">e Municipal </w:t>
      </w:r>
      <w:r w:rsidRPr="00344F1F">
        <w:rPr>
          <w:rFonts w:ascii="Century" w:hAnsi="Century"/>
        </w:rPr>
        <w:t xml:space="preserve">do </w:t>
      </w:r>
      <w:r w:rsidRPr="00344F1F">
        <w:rPr>
          <w:rFonts w:ascii="Century" w:hAnsi="Century"/>
        </w:rPr>
        <w:lastRenderedPageBreak/>
        <w:t xml:space="preserve">domicílio ou sede do contratado; 4) Certidão de Regularidade do FGTS – CRF; e 5) Certidão Negativa de Débitos Trabalhistas – CNDT; </w:t>
      </w:r>
    </w:p>
    <w:p w14:paraId="38EFFCCA"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10.10. Comunicar ao Fiscal do contrato, no prazo de 24 (vinte e quatro) horas, qualquer ocorrência anormal ou acidente que se verifique no local da execução do objeto contratual.</w:t>
      </w:r>
    </w:p>
    <w:p w14:paraId="448DA9FE"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10.11. Paralisar, por determinação do contratante, qualquer atividade que não esteja sendo executada de acordo com a boa técnica ou que ponha em risco a segurança de pessoas ou bens de terceiros.</w:t>
      </w:r>
    </w:p>
    <w:p w14:paraId="09BF53FD"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10.12. Manter durante toda a vigência do contrato, em compatibilidade com as obrigações assumidas, todas as condições exigidas para habilitação na licitação; </w:t>
      </w:r>
    </w:p>
    <w:p w14:paraId="0C05B4CE" w14:textId="77777777" w:rsidR="003570A4" w:rsidRPr="00344F1F" w:rsidRDefault="003570A4" w:rsidP="00CE75DB">
      <w:pPr>
        <w:pStyle w:val="Nivel2"/>
        <w:spacing w:before="0" w:after="0" w:line="288" w:lineRule="auto"/>
        <w:rPr>
          <w:rFonts w:ascii="Century" w:hAnsi="Century"/>
          <w:b/>
          <w:bCs/>
        </w:rPr>
      </w:pPr>
      <w:r w:rsidRPr="00344F1F">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344F1F">
        <w:rPr>
          <w:rFonts w:ascii="Century" w:hAnsi="Century"/>
          <w:color w:val="auto"/>
        </w:rPr>
        <w:t xml:space="preserve"> (</w:t>
      </w:r>
      <w:hyperlink r:id="rId46" w:anchor="art116" w:history="1">
        <w:r w:rsidRPr="00344F1F">
          <w:rPr>
            <w:rStyle w:val="Hyperlink"/>
            <w:rFonts w:ascii="Century" w:hAnsi="Century"/>
            <w:color w:val="auto"/>
            <w:u w:val="none"/>
          </w:rPr>
          <w:t>art. 116, da Lei n.º 14.133, de 2021</w:t>
        </w:r>
      </w:hyperlink>
      <w:r w:rsidRPr="00344F1F">
        <w:rPr>
          <w:rFonts w:ascii="Century" w:hAnsi="Century"/>
          <w:color w:val="auto"/>
        </w:rPr>
        <w:t>);</w:t>
      </w:r>
    </w:p>
    <w:p w14:paraId="51F5F689"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10.14. Comprovar a reserva de cargos a que se refere a cláusula acima, no prazo fixado pelo fiscal do contrato, com a indicação dos empregados que preencheram as referidas vagas </w:t>
      </w:r>
      <w:r w:rsidRPr="00344F1F">
        <w:rPr>
          <w:rFonts w:ascii="Century" w:hAnsi="Century"/>
          <w:color w:val="auto"/>
        </w:rPr>
        <w:t>(</w:t>
      </w:r>
      <w:hyperlink r:id="rId47" w:anchor="art116" w:history="1">
        <w:r w:rsidRPr="00344F1F">
          <w:rPr>
            <w:rStyle w:val="Hyperlink"/>
            <w:rFonts w:ascii="Century" w:hAnsi="Century"/>
            <w:color w:val="auto"/>
            <w:u w:val="none"/>
          </w:rPr>
          <w:t>art. 116, parágrafo único, da Lei n.º 14.133, de 2021</w:t>
        </w:r>
      </w:hyperlink>
      <w:r w:rsidRPr="00344F1F">
        <w:rPr>
          <w:rFonts w:ascii="Century" w:hAnsi="Century"/>
          <w:color w:val="auto"/>
        </w:rPr>
        <w:t>);</w:t>
      </w:r>
    </w:p>
    <w:p w14:paraId="63FFCC58"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10.15. Guardar sigilo sobre todas as informações obtidas em decorrência do cumprimento do contrato; </w:t>
      </w:r>
    </w:p>
    <w:p w14:paraId="674F3F5B"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344F1F">
        <w:rPr>
          <w:rFonts w:ascii="Century" w:hAnsi="Century"/>
          <w:color w:val="auto"/>
        </w:rPr>
        <w:t xml:space="preserve"> </w:t>
      </w:r>
      <w:hyperlink r:id="rId48" w:anchor="art124" w:history="1">
        <w:r w:rsidRPr="00344F1F">
          <w:rPr>
            <w:rStyle w:val="Hyperlink"/>
            <w:rFonts w:ascii="Century" w:hAnsi="Century"/>
            <w:color w:val="auto"/>
            <w:u w:val="none"/>
          </w:rPr>
          <w:t>art. 124, II, d, da Lei nº 14.133, de 2021.</w:t>
        </w:r>
      </w:hyperlink>
    </w:p>
    <w:p w14:paraId="663E7BC5" w14:textId="1FD3FA23" w:rsidR="003570A4" w:rsidRPr="00344F1F" w:rsidRDefault="003570A4" w:rsidP="00CE75DB">
      <w:pPr>
        <w:pStyle w:val="Nivel2"/>
        <w:spacing w:before="0" w:after="0" w:line="288" w:lineRule="auto"/>
        <w:rPr>
          <w:rFonts w:ascii="Century" w:hAnsi="Century"/>
        </w:rPr>
      </w:pPr>
      <w:r w:rsidRPr="00344F1F">
        <w:rPr>
          <w:rFonts w:ascii="Century" w:hAnsi="Century"/>
        </w:rPr>
        <w:t>10.17. Cumprir, além dos postulados legais vigentes de âmbito federal, estadual ou municipal, as normas de segurança do contratante;</w:t>
      </w:r>
    </w:p>
    <w:p w14:paraId="222FC29F" w14:textId="77777777" w:rsidR="00191168" w:rsidRPr="00344F1F" w:rsidRDefault="00191168" w:rsidP="00CE75DB">
      <w:pPr>
        <w:pStyle w:val="Nivel2"/>
        <w:spacing w:before="0" w:after="0" w:line="288" w:lineRule="auto"/>
        <w:rPr>
          <w:rFonts w:ascii="Century" w:hAnsi="Century"/>
        </w:rPr>
      </w:pPr>
    </w:p>
    <w:p w14:paraId="061F1C1F" w14:textId="2B45835D"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PRIMEIRA – INFRAÇÕES E SANÇÕES ADMINISTRATIVAS </w:t>
      </w:r>
    </w:p>
    <w:p w14:paraId="728685C9"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11.1. Comete infração administrativa, nos termos </w:t>
      </w:r>
      <w:r w:rsidRPr="00344F1F">
        <w:rPr>
          <w:rFonts w:ascii="Century" w:hAnsi="Century"/>
          <w:color w:val="auto"/>
        </w:rPr>
        <w:t xml:space="preserve">da </w:t>
      </w:r>
      <w:hyperlink r:id="rId49" w:history="1">
        <w:r w:rsidRPr="00344F1F">
          <w:rPr>
            <w:rStyle w:val="Hyperlink"/>
            <w:rFonts w:ascii="Century" w:hAnsi="Century"/>
            <w:color w:val="auto"/>
          </w:rPr>
          <w:t>Lei nº 14.133, de 2021</w:t>
        </w:r>
      </w:hyperlink>
      <w:r w:rsidRPr="00344F1F">
        <w:rPr>
          <w:rFonts w:ascii="Century" w:hAnsi="Century"/>
          <w:color w:val="auto"/>
        </w:rPr>
        <w:t xml:space="preserve">, o contratado </w:t>
      </w:r>
      <w:r w:rsidRPr="00344F1F">
        <w:rPr>
          <w:rFonts w:ascii="Century" w:hAnsi="Century"/>
        </w:rPr>
        <w:t>que:</w:t>
      </w:r>
    </w:p>
    <w:p w14:paraId="2DC75686"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w:t>
      </w:r>
    </w:p>
    <w:p w14:paraId="534F18BD"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 que cause grave dano à Administração ou ao funcionamento dos serviços públicos ou ao interesse coletivo;</w:t>
      </w:r>
    </w:p>
    <w:p w14:paraId="1C74DE22"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der causa à inexecução total do contrato;</w:t>
      </w:r>
    </w:p>
    <w:p w14:paraId="4A7A7F2A"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ensejar o retardamento da execução ou da entrega do objeto da contratação sem motivo justificado;</w:t>
      </w:r>
    </w:p>
    <w:p w14:paraId="586D4CAB"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apresentar documentação falsa ou prestar declaração falsa durante a execução do contrato;</w:t>
      </w:r>
    </w:p>
    <w:p w14:paraId="742310DD"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praticar ato fraudulento na execução do contrato;</w:t>
      </w:r>
    </w:p>
    <w:p w14:paraId="004AD8D6"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comportar-se de modo inidôneo ou cometer fraude de qualquer natureza;</w:t>
      </w:r>
    </w:p>
    <w:p w14:paraId="526D489B" w14:textId="77777777" w:rsidR="003570A4" w:rsidRPr="00344F1F" w:rsidRDefault="003570A4" w:rsidP="003F2798">
      <w:pPr>
        <w:numPr>
          <w:ilvl w:val="2"/>
          <w:numId w:val="18"/>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 xml:space="preserve">praticar ato lesivo previsto no </w:t>
      </w:r>
      <w:hyperlink r:id="rId50" w:anchor="art5" w:history="1">
        <w:r w:rsidRPr="00344F1F">
          <w:rPr>
            <w:rStyle w:val="Hyperlink"/>
            <w:rFonts w:ascii="Century" w:eastAsia="Arial" w:hAnsi="Century" w:cs="Arial"/>
            <w:color w:val="auto"/>
            <w:sz w:val="20"/>
            <w:szCs w:val="20"/>
          </w:rPr>
          <w:t>art. 5º da Lei nº 12.846, de 1º de agosto de 2013</w:t>
        </w:r>
      </w:hyperlink>
      <w:r w:rsidRPr="00344F1F">
        <w:rPr>
          <w:rFonts w:ascii="Century" w:eastAsia="Arial" w:hAnsi="Century" w:cs="Arial"/>
          <w:sz w:val="20"/>
          <w:szCs w:val="20"/>
        </w:rPr>
        <w:t>.</w:t>
      </w:r>
    </w:p>
    <w:p w14:paraId="45874B5C"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11.2. Serão aplicadas ao contratado que incorrer nas infrações acima descritas as seguintes sanções:</w:t>
      </w:r>
    </w:p>
    <w:p w14:paraId="7262E39B" w14:textId="77777777" w:rsidR="003570A4" w:rsidRPr="00344F1F" w:rsidRDefault="003570A4" w:rsidP="003F2798">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lastRenderedPageBreak/>
        <w:t>Advertência</w:t>
      </w:r>
      <w:r w:rsidRPr="00344F1F">
        <w:rPr>
          <w:rFonts w:ascii="Century" w:eastAsia="Arial" w:hAnsi="Century" w:cs="Arial"/>
          <w:sz w:val="20"/>
          <w:szCs w:val="20"/>
        </w:rPr>
        <w:t>, quando o contratado der causa à inexecução parcial do contrato, sempre que não se justificar a imposição de penalidade mais grave (</w:t>
      </w:r>
      <w:hyperlink r:id="rId51" w:anchor="art156§2" w:history="1">
        <w:r w:rsidRPr="00344F1F">
          <w:rPr>
            <w:rStyle w:val="Hyperlink"/>
            <w:rFonts w:ascii="Century" w:eastAsia="Arial" w:hAnsi="Century" w:cs="Arial"/>
            <w:color w:val="auto"/>
            <w:sz w:val="20"/>
            <w:szCs w:val="20"/>
          </w:rPr>
          <w:t xml:space="preserve">art. 156, §2º, da </w:t>
        </w:r>
        <w:bookmarkStart w:id="31" w:name="_Hlk114504069"/>
        <w:r w:rsidRPr="00344F1F">
          <w:rPr>
            <w:rStyle w:val="Hyperlink"/>
            <w:rFonts w:ascii="Century" w:eastAsia="Arial" w:hAnsi="Century" w:cs="Arial"/>
            <w:color w:val="auto"/>
            <w:sz w:val="20"/>
            <w:szCs w:val="20"/>
          </w:rPr>
          <w:t>Lei nº 14.133, de 2021</w:t>
        </w:r>
        <w:bookmarkEnd w:id="31"/>
      </w:hyperlink>
      <w:r w:rsidRPr="00344F1F">
        <w:rPr>
          <w:rFonts w:ascii="Century" w:eastAsia="Arial" w:hAnsi="Century" w:cs="Arial"/>
          <w:sz w:val="20"/>
          <w:szCs w:val="20"/>
        </w:rPr>
        <w:t>);</w:t>
      </w:r>
    </w:p>
    <w:p w14:paraId="56C2B3AF" w14:textId="77777777" w:rsidR="003570A4" w:rsidRPr="00344F1F" w:rsidRDefault="003570A4" w:rsidP="003F2798">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t>Impedimento de licitar e contratar</w:t>
      </w:r>
      <w:r w:rsidRPr="00344F1F">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2" w:anchor="art156§4" w:history="1">
        <w:r w:rsidRPr="00344F1F">
          <w:rPr>
            <w:rStyle w:val="Hyperlink"/>
            <w:rFonts w:ascii="Century" w:eastAsia="Arial" w:hAnsi="Century" w:cs="Arial"/>
            <w:color w:val="auto"/>
            <w:sz w:val="20"/>
            <w:szCs w:val="20"/>
          </w:rPr>
          <w:t>art. 156, § 4º, da Lei nº 14.133, de 2021</w:t>
        </w:r>
      </w:hyperlink>
      <w:r w:rsidRPr="00344F1F">
        <w:rPr>
          <w:rFonts w:ascii="Century" w:eastAsia="Arial" w:hAnsi="Century" w:cs="Arial"/>
          <w:sz w:val="20"/>
          <w:szCs w:val="20"/>
        </w:rPr>
        <w:t>);</w:t>
      </w:r>
    </w:p>
    <w:p w14:paraId="06741C84" w14:textId="77777777" w:rsidR="003570A4" w:rsidRPr="00344F1F" w:rsidRDefault="003570A4" w:rsidP="003F2798">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t>Declaração de inidoneidade para licitar e contratar</w:t>
      </w:r>
      <w:r w:rsidRPr="00344F1F">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3" w:anchor="art156§5" w:history="1">
        <w:r w:rsidRPr="00344F1F">
          <w:rPr>
            <w:rStyle w:val="Hyperlink"/>
            <w:rFonts w:ascii="Century" w:eastAsia="Arial" w:hAnsi="Century" w:cs="Arial"/>
            <w:color w:val="auto"/>
            <w:sz w:val="20"/>
            <w:szCs w:val="20"/>
          </w:rPr>
          <w:t>art. 156, §5º, da Lei nº 14.133, de 2021</w:t>
        </w:r>
      </w:hyperlink>
      <w:r w:rsidRPr="00344F1F">
        <w:rPr>
          <w:rFonts w:ascii="Century" w:eastAsia="Arial" w:hAnsi="Century" w:cs="Arial"/>
          <w:sz w:val="20"/>
          <w:szCs w:val="20"/>
        </w:rPr>
        <w:t>).</w:t>
      </w:r>
    </w:p>
    <w:p w14:paraId="44CB5559" w14:textId="5EB20336" w:rsidR="003570A4" w:rsidRPr="00344F1F" w:rsidRDefault="003570A4" w:rsidP="003F2798">
      <w:pPr>
        <w:pStyle w:val="PargrafodaLista"/>
        <w:numPr>
          <w:ilvl w:val="0"/>
          <w:numId w:val="19"/>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t>Multa:</w:t>
      </w:r>
      <w:r w:rsidR="00687B6E" w:rsidRPr="00344F1F">
        <w:rPr>
          <w:rFonts w:ascii="Century" w:eastAsia="Arial" w:hAnsi="Century" w:cs="Arial"/>
          <w:b/>
          <w:bCs/>
          <w:sz w:val="20"/>
          <w:szCs w:val="20"/>
        </w:rPr>
        <w:t xml:space="preserve"> </w:t>
      </w:r>
      <w:r w:rsidRPr="00344F1F">
        <w:rPr>
          <w:rFonts w:ascii="Century" w:eastAsia="Arial" w:hAnsi="Century" w:cs="Arial"/>
          <w:sz w:val="20"/>
          <w:szCs w:val="20"/>
        </w:rPr>
        <w:t xml:space="preserve">Moratória de </w:t>
      </w:r>
      <w:proofErr w:type="gramStart"/>
      <w:r w:rsidRPr="00344F1F">
        <w:rPr>
          <w:rFonts w:ascii="Century" w:eastAsia="Arial" w:hAnsi="Century" w:cs="Arial"/>
          <w:sz w:val="20"/>
          <w:szCs w:val="20"/>
        </w:rPr>
        <w:t>.....</w:t>
      </w:r>
      <w:proofErr w:type="gramEnd"/>
      <w:r w:rsidRPr="00344F1F">
        <w:rPr>
          <w:rFonts w:ascii="Century" w:eastAsia="Arial" w:hAnsi="Century" w:cs="Arial"/>
          <w:sz w:val="20"/>
          <w:szCs w:val="20"/>
        </w:rPr>
        <w:t>% (..... por cento) por dia de atraso injustificado sobre o valor da parcela inadimplida, até o limite de ...... (.......) dias;</w:t>
      </w:r>
      <w:r w:rsidR="00687B6E" w:rsidRPr="00344F1F">
        <w:rPr>
          <w:rFonts w:ascii="Century" w:eastAsia="Arial" w:hAnsi="Century" w:cs="Arial"/>
          <w:sz w:val="20"/>
          <w:szCs w:val="20"/>
        </w:rPr>
        <w:t xml:space="preserve"> </w:t>
      </w:r>
      <w:r w:rsidRPr="00344F1F">
        <w:rPr>
          <w:rFonts w:ascii="Century" w:eastAsia="Arial" w:hAnsi="Century" w:cs="Arial"/>
          <w:sz w:val="20"/>
          <w:szCs w:val="20"/>
        </w:rPr>
        <w:t>O atraso superior a XXXXXX dias autoriza a Administração a promover a extinção do contrato por descumprimento ou cumprimento irregular de suas cláusulas, conforme dispõe o inciso I do art. 137 da Lei n. 14.133, de 2021</w:t>
      </w:r>
      <w:r w:rsidR="00687B6E" w:rsidRPr="00344F1F">
        <w:rPr>
          <w:rFonts w:ascii="Century" w:eastAsia="Arial" w:hAnsi="Century" w:cs="Arial"/>
          <w:sz w:val="20"/>
          <w:szCs w:val="20"/>
        </w:rPr>
        <w:t xml:space="preserve">. </w:t>
      </w:r>
    </w:p>
    <w:p w14:paraId="75E27A7B"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11.3. A aplicação das sanções previstas neste Contrato não exclui, em hipótese alguma, a obrigação de reparação integral do dano causado ao Contratante (</w:t>
      </w:r>
      <w:hyperlink r:id="rId54" w:anchor="art156§9" w:history="1">
        <w:r w:rsidRPr="00344F1F">
          <w:rPr>
            <w:rStyle w:val="Hyperlink"/>
            <w:rFonts w:ascii="Century" w:hAnsi="Century"/>
            <w:color w:val="auto"/>
          </w:rPr>
          <w:t>art. 156, §9º, da Lei nº 14.133, de 2021</w:t>
        </w:r>
      </w:hyperlink>
      <w:r w:rsidRPr="00344F1F">
        <w:rPr>
          <w:rFonts w:ascii="Century" w:hAnsi="Century"/>
          <w:color w:val="auto"/>
        </w:rPr>
        <w:t>)</w:t>
      </w:r>
    </w:p>
    <w:p w14:paraId="0C81C78F"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11.3.1. Todas as sanções previstas neste Contrato poderão ser aplicadas cumulativamente com a multa (</w:t>
      </w:r>
      <w:hyperlink r:id="rId55" w:anchor="art156§7" w:history="1">
        <w:r w:rsidRPr="00344F1F">
          <w:rPr>
            <w:rStyle w:val="Hyperlink"/>
            <w:rFonts w:ascii="Century" w:hAnsi="Century"/>
            <w:color w:val="auto"/>
          </w:rPr>
          <w:t>art. 156, §7º, da Lei nº 14.133, de 2021</w:t>
        </w:r>
      </w:hyperlink>
      <w:r w:rsidRPr="00344F1F">
        <w:rPr>
          <w:rFonts w:ascii="Century" w:hAnsi="Century"/>
          <w:color w:val="auto"/>
        </w:rPr>
        <w:t>).</w:t>
      </w:r>
    </w:p>
    <w:p w14:paraId="69D16AA0"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11.3.2. Antes da aplicação da multa será facultada a defesa do interessado no prazo de 15 (quinze) dias úteis, contado da data de sua intimação (</w:t>
      </w:r>
      <w:hyperlink r:id="rId56" w:anchor="art157" w:history="1">
        <w:r w:rsidRPr="00344F1F">
          <w:rPr>
            <w:rStyle w:val="Hyperlink"/>
            <w:rFonts w:ascii="Century" w:hAnsi="Century"/>
            <w:color w:val="auto"/>
          </w:rPr>
          <w:t>art. 157, da Lei nº 14.133, de 2021</w:t>
        </w:r>
      </w:hyperlink>
      <w:r w:rsidRPr="00344F1F">
        <w:rPr>
          <w:rFonts w:ascii="Century" w:hAnsi="Century"/>
          <w:color w:val="auto"/>
        </w:rPr>
        <w:t>)</w:t>
      </w:r>
    </w:p>
    <w:p w14:paraId="21F46660"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344F1F">
          <w:rPr>
            <w:rStyle w:val="Hyperlink"/>
            <w:rFonts w:ascii="Century" w:hAnsi="Century"/>
            <w:color w:val="auto"/>
          </w:rPr>
          <w:t>art. 156, §8º, da Lei nº 14.133, de 2021</w:t>
        </w:r>
      </w:hyperlink>
      <w:r w:rsidRPr="00344F1F">
        <w:rPr>
          <w:rFonts w:ascii="Century" w:hAnsi="Century"/>
          <w:color w:val="auto"/>
        </w:rPr>
        <w:t>).</w:t>
      </w:r>
    </w:p>
    <w:p w14:paraId="38083A15"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rPr>
        <w:t xml:space="preserve">11.3.4. </w:t>
      </w:r>
      <w:r w:rsidRPr="00344F1F">
        <w:rPr>
          <w:rFonts w:ascii="Century" w:hAnsi="Century"/>
          <w:color w:val="auto"/>
        </w:rPr>
        <w:t xml:space="preserve">Previamente ao encaminhamento à cobrança judicial, a multa poderá ser recolhida administrativamente no prazo máximo de </w:t>
      </w:r>
      <w:r w:rsidRPr="00344F1F">
        <w:rPr>
          <w:rFonts w:ascii="Century" w:hAnsi="Century"/>
          <w:i/>
          <w:iCs/>
          <w:color w:val="auto"/>
        </w:rPr>
        <w:t xml:space="preserve">XX (XXXX) </w:t>
      </w:r>
      <w:r w:rsidRPr="00344F1F">
        <w:rPr>
          <w:rFonts w:ascii="Century" w:hAnsi="Century"/>
          <w:color w:val="auto"/>
        </w:rPr>
        <w:t>dias, a contar da data do recebimento da comunicação enviada pela autoridade competente.</w:t>
      </w:r>
      <w:bookmarkStart w:id="32" w:name="_Hlk78351618"/>
      <w:bookmarkEnd w:id="32"/>
    </w:p>
    <w:p w14:paraId="2EA8FCDD"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11.4. A aplicação das sanções realizar-se-á em processo administrativo que assegure o contraditório e a ampla defesa ao Contratado, observando-se o procedimento previsto no </w:t>
      </w:r>
      <w:r w:rsidRPr="00344F1F">
        <w:rPr>
          <w:rFonts w:ascii="Century" w:hAnsi="Century"/>
          <w:b/>
          <w:bCs/>
          <w:color w:val="auto"/>
        </w:rPr>
        <w:t xml:space="preserve">caput </w:t>
      </w:r>
      <w:r w:rsidRPr="00344F1F">
        <w:rPr>
          <w:rFonts w:ascii="Century" w:hAnsi="Century"/>
          <w:color w:val="auto"/>
        </w:rPr>
        <w:t xml:space="preserve">e parágrafos do </w:t>
      </w:r>
      <w:hyperlink r:id="rId58" w:anchor="art158" w:history="1">
        <w:r w:rsidRPr="00344F1F">
          <w:rPr>
            <w:rStyle w:val="Hyperlink"/>
            <w:rFonts w:ascii="Century" w:hAnsi="Century"/>
            <w:color w:val="auto"/>
          </w:rPr>
          <w:t>art. 158 da Lei nº 14.133, de 2021</w:t>
        </w:r>
      </w:hyperlink>
      <w:r w:rsidRPr="00344F1F">
        <w:rPr>
          <w:rFonts w:ascii="Century" w:hAnsi="Century"/>
          <w:color w:val="auto"/>
        </w:rPr>
        <w:t>, para as penalidades de impedimento de licitar e contratar e de declaração de inidoneidade para licitar ou contratar.</w:t>
      </w:r>
    </w:p>
    <w:p w14:paraId="23F97DD5" w14:textId="77777777" w:rsidR="003570A4" w:rsidRPr="00344F1F" w:rsidRDefault="003570A4" w:rsidP="003F2798">
      <w:pPr>
        <w:pStyle w:val="Nivel2"/>
        <w:numPr>
          <w:ilvl w:val="1"/>
          <w:numId w:val="20"/>
        </w:numPr>
        <w:spacing w:before="0" w:after="0" w:line="288" w:lineRule="auto"/>
        <w:rPr>
          <w:rFonts w:ascii="Century" w:hAnsi="Century"/>
          <w:color w:val="auto"/>
        </w:rPr>
      </w:pPr>
      <w:r w:rsidRPr="00344F1F">
        <w:rPr>
          <w:rFonts w:ascii="Century" w:hAnsi="Century"/>
          <w:color w:val="auto"/>
        </w:rPr>
        <w:t>Na aplicação das sanções serão considerados (</w:t>
      </w:r>
      <w:hyperlink r:id="rId59" w:anchor="art156§1" w:history="1">
        <w:r w:rsidRPr="00344F1F">
          <w:rPr>
            <w:rStyle w:val="Hyperlink"/>
            <w:rFonts w:ascii="Century" w:hAnsi="Century"/>
            <w:color w:val="auto"/>
          </w:rPr>
          <w:t>art. 156, §1º, da Lei nº 14.133, de 2021</w:t>
        </w:r>
      </w:hyperlink>
      <w:r w:rsidRPr="00344F1F">
        <w:rPr>
          <w:rFonts w:ascii="Century" w:hAnsi="Century"/>
          <w:color w:val="auto"/>
        </w:rPr>
        <w:t>):</w:t>
      </w:r>
    </w:p>
    <w:p w14:paraId="355D1C29" w14:textId="77777777" w:rsidR="003570A4" w:rsidRPr="00344F1F" w:rsidRDefault="003570A4" w:rsidP="003F2798">
      <w:pPr>
        <w:numPr>
          <w:ilvl w:val="0"/>
          <w:numId w:val="17"/>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 natureza e a gravidade da infração cometida;</w:t>
      </w:r>
    </w:p>
    <w:p w14:paraId="500E2B2F" w14:textId="77777777" w:rsidR="003570A4" w:rsidRPr="00344F1F" w:rsidRDefault="003570A4" w:rsidP="003F2798">
      <w:pPr>
        <w:numPr>
          <w:ilvl w:val="0"/>
          <w:numId w:val="17"/>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as peculiaridades do caso concreto;</w:t>
      </w:r>
    </w:p>
    <w:p w14:paraId="4A9B7F31" w14:textId="77777777" w:rsidR="003570A4" w:rsidRPr="00344F1F" w:rsidRDefault="003570A4" w:rsidP="003F2798">
      <w:pPr>
        <w:numPr>
          <w:ilvl w:val="0"/>
          <w:numId w:val="17"/>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as circunstâncias agravantes ou atenuantes;</w:t>
      </w:r>
    </w:p>
    <w:p w14:paraId="4A6B61D4" w14:textId="77777777" w:rsidR="003570A4" w:rsidRPr="00344F1F" w:rsidRDefault="003570A4" w:rsidP="003F2798">
      <w:pPr>
        <w:numPr>
          <w:ilvl w:val="0"/>
          <w:numId w:val="17"/>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os danos que dela provierem para o Contratante;</w:t>
      </w:r>
    </w:p>
    <w:p w14:paraId="1494D27E" w14:textId="77777777" w:rsidR="003570A4" w:rsidRPr="00344F1F" w:rsidRDefault="003570A4" w:rsidP="003F2798">
      <w:pPr>
        <w:numPr>
          <w:ilvl w:val="0"/>
          <w:numId w:val="17"/>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 implantação ou o aperfeiçoamento de programa de integridade, conforme normas e orientações dos órgãos de controle.</w:t>
      </w:r>
    </w:p>
    <w:p w14:paraId="2C5BE266"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11.6. Os atos previstos como infrações administrativas na </w:t>
      </w:r>
      <w:hyperlink r:id="rId60" w:history="1">
        <w:r w:rsidRPr="00344F1F">
          <w:rPr>
            <w:rStyle w:val="Hyperlink"/>
            <w:rFonts w:ascii="Century" w:hAnsi="Century"/>
            <w:color w:val="auto"/>
          </w:rPr>
          <w:t>Lei nº 14.133, de 2021</w:t>
        </w:r>
      </w:hyperlink>
      <w:r w:rsidRPr="00344F1F">
        <w:rPr>
          <w:rFonts w:ascii="Century" w:hAnsi="Century"/>
          <w:color w:val="auto"/>
        </w:rPr>
        <w:t xml:space="preserve">, ou em outras leis relacionadas a licitações e contratos da Administração Pública que também sejam tipificados como atos lesivos na </w:t>
      </w:r>
      <w:hyperlink r:id="rId61" w:history="1">
        <w:r w:rsidRPr="00344F1F">
          <w:rPr>
            <w:rStyle w:val="Hyperlink"/>
            <w:rFonts w:ascii="Century" w:hAnsi="Century"/>
            <w:color w:val="auto"/>
          </w:rPr>
          <w:t>Lei nº 12.846, de 2013</w:t>
        </w:r>
      </w:hyperlink>
      <w:r w:rsidRPr="00344F1F">
        <w:rPr>
          <w:rFonts w:ascii="Century" w:hAnsi="Century"/>
          <w:color w:val="auto"/>
        </w:rPr>
        <w:t>, serão apurados e julgados conjuntamente, nos mesmos autos, observados o rito procedimental e autoridade competente definidos na referida Lei (</w:t>
      </w:r>
      <w:hyperlink r:id="rId62" w:history="1">
        <w:r w:rsidRPr="00344F1F">
          <w:rPr>
            <w:rStyle w:val="Hyperlink"/>
            <w:rFonts w:ascii="Century" w:hAnsi="Century"/>
            <w:color w:val="auto"/>
          </w:rPr>
          <w:t>art. 159</w:t>
        </w:r>
      </w:hyperlink>
      <w:r w:rsidRPr="00344F1F">
        <w:rPr>
          <w:rFonts w:ascii="Century" w:hAnsi="Century"/>
          <w:color w:val="auto"/>
        </w:rPr>
        <w:t>).</w:t>
      </w:r>
    </w:p>
    <w:p w14:paraId="5C09267D" w14:textId="77777777" w:rsidR="003570A4" w:rsidRPr="00344F1F" w:rsidRDefault="003570A4" w:rsidP="00CE75DB">
      <w:pPr>
        <w:pStyle w:val="Nivel2"/>
        <w:spacing w:before="0" w:after="0" w:line="288" w:lineRule="auto"/>
        <w:rPr>
          <w:rFonts w:ascii="Century" w:hAnsi="Century"/>
          <w:i/>
          <w:iCs/>
          <w:color w:val="auto"/>
        </w:rPr>
      </w:pPr>
      <w:r w:rsidRPr="00344F1F">
        <w:rPr>
          <w:rFonts w:ascii="Century" w:hAnsi="Century"/>
          <w:color w:val="auto"/>
        </w:rPr>
        <w:lastRenderedPageBreak/>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344F1F">
          <w:rPr>
            <w:rStyle w:val="Hyperlink"/>
            <w:rFonts w:ascii="Century" w:hAnsi="Century"/>
            <w:color w:val="auto"/>
          </w:rPr>
          <w:t>art. 160, da Lei nº 14.133, de 2021</w:t>
        </w:r>
      </w:hyperlink>
      <w:r w:rsidRPr="00344F1F">
        <w:rPr>
          <w:rFonts w:ascii="Century" w:hAnsi="Century"/>
          <w:color w:val="auto"/>
        </w:rPr>
        <w:t>).</w:t>
      </w:r>
    </w:p>
    <w:p w14:paraId="66167588" w14:textId="77777777" w:rsidR="003570A4" w:rsidRPr="00344F1F" w:rsidRDefault="003570A4" w:rsidP="00CE75DB">
      <w:pPr>
        <w:pStyle w:val="Nivel2"/>
        <w:spacing w:before="0" w:after="0" w:line="288" w:lineRule="auto"/>
        <w:rPr>
          <w:rFonts w:ascii="Century" w:hAnsi="Century"/>
          <w:i/>
          <w:iCs/>
          <w:color w:val="auto"/>
        </w:rPr>
      </w:pPr>
      <w:r w:rsidRPr="00344F1F">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344F1F">
          <w:rPr>
            <w:rStyle w:val="Hyperlink"/>
            <w:rFonts w:ascii="Century" w:hAnsi="Century"/>
            <w:color w:val="auto"/>
          </w:rPr>
          <w:t>Art. 161, da Lei nº 14.133, de 2021</w:t>
        </w:r>
      </w:hyperlink>
      <w:r w:rsidRPr="00344F1F">
        <w:rPr>
          <w:rFonts w:ascii="Century" w:hAnsi="Century"/>
          <w:color w:val="auto"/>
        </w:rPr>
        <w:t>).</w:t>
      </w:r>
    </w:p>
    <w:p w14:paraId="06A7C05F" w14:textId="77777777" w:rsidR="003570A4" w:rsidRPr="00344F1F" w:rsidRDefault="003570A4" w:rsidP="00CE75DB">
      <w:pPr>
        <w:pStyle w:val="Nivel2"/>
        <w:spacing w:before="0" w:after="0" w:line="288" w:lineRule="auto"/>
        <w:rPr>
          <w:rFonts w:ascii="Century" w:hAnsi="Century"/>
          <w:i/>
          <w:iCs/>
          <w:color w:val="auto"/>
        </w:rPr>
      </w:pPr>
      <w:r w:rsidRPr="00344F1F">
        <w:rPr>
          <w:rFonts w:ascii="Century" w:hAnsi="Century"/>
          <w:color w:val="auto"/>
        </w:rPr>
        <w:t xml:space="preserve">11.9. As sanções de impedimento de licitar e contratar e declaração de inidoneidade para licitar ou contratar são passíveis de reabilitação na forma do </w:t>
      </w:r>
      <w:hyperlink r:id="rId65" w:anchor="163" w:history="1">
        <w:r w:rsidRPr="00344F1F">
          <w:rPr>
            <w:rStyle w:val="Hyperlink"/>
            <w:rFonts w:ascii="Century" w:hAnsi="Century"/>
            <w:color w:val="auto"/>
          </w:rPr>
          <w:t>art. 163 da Lei nº 14.133/21</w:t>
        </w:r>
      </w:hyperlink>
      <w:r w:rsidRPr="00344F1F">
        <w:rPr>
          <w:rFonts w:ascii="Century" w:hAnsi="Century"/>
          <w:color w:val="auto"/>
        </w:rPr>
        <w:t>.</w:t>
      </w:r>
    </w:p>
    <w:p w14:paraId="6C8BA771" w14:textId="7A199726"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344F1F">
          <w:rPr>
            <w:rStyle w:val="Hyperlink"/>
            <w:rFonts w:ascii="Century" w:hAnsi="Century"/>
            <w:color w:val="auto"/>
          </w:rPr>
          <w:t>Normativa SEGES/ME nº 26, de 13 de abril de 2022</w:t>
        </w:r>
      </w:hyperlink>
      <w:r w:rsidRPr="00344F1F">
        <w:rPr>
          <w:rFonts w:ascii="Century" w:hAnsi="Century"/>
          <w:color w:val="auto"/>
        </w:rPr>
        <w:t xml:space="preserve">. </w:t>
      </w:r>
    </w:p>
    <w:p w14:paraId="42C878ED" w14:textId="77777777" w:rsidR="00191168" w:rsidRPr="00344F1F" w:rsidRDefault="00191168" w:rsidP="00CE75DB">
      <w:pPr>
        <w:pStyle w:val="Nivel2"/>
        <w:spacing w:before="0" w:after="0" w:line="288" w:lineRule="auto"/>
        <w:rPr>
          <w:rFonts w:ascii="Century" w:hAnsi="Century"/>
          <w:color w:val="auto"/>
        </w:rPr>
      </w:pPr>
    </w:p>
    <w:p w14:paraId="44A39D53"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CLÁUSULA DÉCIMA SEGUNDA – DA EXTINÇÃO CONTRATUAL (art. 92, XIX)</w:t>
      </w:r>
    </w:p>
    <w:p w14:paraId="53D75BFB"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rPr>
        <w:t xml:space="preserve">12.1. O contrato poderá ser extinto antes de </w:t>
      </w:r>
      <w:r w:rsidRPr="00344F1F">
        <w:rPr>
          <w:rFonts w:ascii="Century" w:hAnsi="Century"/>
          <w:color w:val="auto"/>
        </w:rPr>
        <w:t xml:space="preserve">cumpridas as obrigações nele estipuladas, ou antes do prazo nele fixado, por algum dos motivos previstos no </w:t>
      </w:r>
      <w:hyperlink r:id="rId67" w:anchor="art137" w:history="1">
        <w:r w:rsidRPr="00344F1F">
          <w:rPr>
            <w:rStyle w:val="Hyperlink"/>
            <w:rFonts w:ascii="Century" w:hAnsi="Century"/>
            <w:color w:val="auto"/>
          </w:rPr>
          <w:t>artigo 137 da Lei nº 14.133/21</w:t>
        </w:r>
      </w:hyperlink>
      <w:r w:rsidRPr="00344F1F">
        <w:rPr>
          <w:rFonts w:ascii="Century" w:hAnsi="Century"/>
          <w:color w:val="auto"/>
        </w:rPr>
        <w:t>, bem como amigavelmente, assegurados o contraditório e a ampla defesa.</w:t>
      </w:r>
    </w:p>
    <w:p w14:paraId="07F09C6E"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 xml:space="preserve">12.1.1. Nesta hipótese, aplicam-se também os </w:t>
      </w:r>
      <w:hyperlink r:id="rId68" w:anchor="art138" w:history="1">
        <w:r w:rsidRPr="00344F1F">
          <w:rPr>
            <w:rStyle w:val="Hyperlink"/>
            <w:rFonts w:ascii="Century" w:hAnsi="Century"/>
            <w:color w:val="auto"/>
          </w:rPr>
          <w:t>artigos 138 e 139 da mesma Lei</w:t>
        </w:r>
      </w:hyperlink>
      <w:r w:rsidRPr="00344F1F">
        <w:rPr>
          <w:rFonts w:ascii="Century" w:hAnsi="Century"/>
          <w:color w:val="auto"/>
        </w:rPr>
        <w:t>.</w:t>
      </w:r>
    </w:p>
    <w:p w14:paraId="34ADDF2F"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12.1.2. A alteração social ou a modificação da finalidade ou da estrutura da empresa não ensejará a extinção se não restringir sua capacidade de concluir o contrato.</w:t>
      </w:r>
    </w:p>
    <w:p w14:paraId="0D57E2E5" w14:textId="77777777" w:rsidR="003570A4" w:rsidRPr="00344F1F" w:rsidRDefault="003570A4" w:rsidP="00CE75DB">
      <w:pPr>
        <w:pStyle w:val="Nivel4"/>
        <w:spacing w:before="0" w:after="0" w:line="288" w:lineRule="auto"/>
        <w:ind w:left="0"/>
        <w:rPr>
          <w:rFonts w:ascii="Century" w:hAnsi="Century"/>
        </w:rPr>
      </w:pPr>
      <w:r w:rsidRPr="00344F1F">
        <w:rPr>
          <w:rFonts w:ascii="Century" w:hAnsi="Century"/>
        </w:rPr>
        <w:t xml:space="preserve">     12.1.2.1. Se a operação implicar mudança da pessoa jurídica contratada, deverá ser formalizado termo aditivo para alteração subjetiva.</w:t>
      </w:r>
    </w:p>
    <w:p w14:paraId="7FA83657"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12.2. O termo de extinção, sempre que possível, será precedido:</w:t>
      </w:r>
    </w:p>
    <w:p w14:paraId="7339AEEC"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12.2.1. Balanço dos eventos contratuais já cumpridos ou parcialmente cumpridos;</w:t>
      </w:r>
    </w:p>
    <w:p w14:paraId="06F895BD"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12.2.2. Relação dos pagamentos já efetuados e ainda devidos;</w:t>
      </w:r>
    </w:p>
    <w:p w14:paraId="09952CD6"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12.2.3. Indenizações e multas.</w:t>
      </w:r>
    </w:p>
    <w:p w14:paraId="3AE5B18F"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9" w:anchor="art131">
        <w:r w:rsidRPr="00344F1F">
          <w:rPr>
            <w:rStyle w:val="Hyperlink"/>
            <w:rFonts w:ascii="Century" w:hAnsi="Century"/>
            <w:color w:val="auto"/>
          </w:rPr>
          <w:t xml:space="preserve">art. 131, </w:t>
        </w:r>
        <w:r w:rsidRPr="00344F1F">
          <w:rPr>
            <w:rStyle w:val="Hyperlink"/>
            <w:rFonts w:ascii="Century" w:hAnsi="Century"/>
            <w:i/>
            <w:iCs/>
            <w:color w:val="auto"/>
          </w:rPr>
          <w:t xml:space="preserve">caput, </w:t>
        </w:r>
        <w:r w:rsidRPr="00344F1F">
          <w:rPr>
            <w:rStyle w:val="Hyperlink"/>
            <w:rFonts w:ascii="Century" w:hAnsi="Century"/>
            <w:color w:val="auto"/>
          </w:rPr>
          <w:t>da Lei n.º 14.133, de 2021</w:t>
        </w:r>
      </w:hyperlink>
      <w:r w:rsidRPr="00344F1F">
        <w:rPr>
          <w:rFonts w:ascii="Century" w:hAnsi="Century"/>
          <w:color w:val="auto"/>
        </w:rPr>
        <w:t xml:space="preserve">). </w:t>
      </w:r>
    </w:p>
    <w:p w14:paraId="6D2B26B1" w14:textId="01B1483C"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w:t>
      </w:r>
      <w:r w:rsidRPr="00344F1F">
        <w:rPr>
          <w:rFonts w:ascii="Century" w:hAnsi="Century"/>
        </w:rPr>
        <w:lastRenderedPageBreak/>
        <w:t>fiscalização ou na gestão do contrato, ou que deles seja cônjuge, companheiro ou parente em linha reta, colateral ou por afinidade, até o terceiro grau (art. 14, inciso IV, da Lei n.º 14.133, de 2021)</w:t>
      </w:r>
      <w:r w:rsidR="00531043" w:rsidRPr="00344F1F">
        <w:rPr>
          <w:rFonts w:ascii="Century" w:hAnsi="Century"/>
        </w:rPr>
        <w:t xml:space="preserve">. </w:t>
      </w:r>
    </w:p>
    <w:p w14:paraId="092CDF7F" w14:textId="77777777" w:rsidR="00CE75DB" w:rsidRPr="00344F1F" w:rsidRDefault="00CE75DB" w:rsidP="00CE75DB">
      <w:pPr>
        <w:pStyle w:val="Nivel2"/>
        <w:spacing w:before="0" w:after="0" w:line="288" w:lineRule="auto"/>
        <w:rPr>
          <w:rFonts w:ascii="Century" w:hAnsi="Century"/>
        </w:rPr>
      </w:pPr>
    </w:p>
    <w:p w14:paraId="2B784751"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TERCEIRA – FISCALIZAÇÃO </w:t>
      </w:r>
    </w:p>
    <w:p w14:paraId="4054C15F" w14:textId="3CE54C35" w:rsidR="003570A4" w:rsidRPr="00344F1F" w:rsidRDefault="003570A4" w:rsidP="00CE75DB">
      <w:pPr>
        <w:spacing w:after="0" w:line="288" w:lineRule="auto"/>
        <w:jc w:val="both"/>
        <w:rPr>
          <w:rFonts w:ascii="Century" w:eastAsia="Times New Roman" w:hAnsi="Century"/>
          <w:sz w:val="20"/>
          <w:szCs w:val="20"/>
        </w:rPr>
      </w:pPr>
      <w:r w:rsidRPr="00344F1F">
        <w:rPr>
          <w:rFonts w:ascii="Century" w:hAnsi="Century" w:cs="Arial"/>
          <w:sz w:val="20"/>
          <w:szCs w:val="20"/>
        </w:rPr>
        <w:t xml:space="preserve">13.1. </w:t>
      </w:r>
      <w:r w:rsidR="000D41E3" w:rsidRPr="00344F1F">
        <w:rPr>
          <w:rFonts w:ascii="Century" w:hAnsi="Century"/>
          <w:color w:val="000000"/>
          <w:sz w:val="20"/>
          <w:szCs w:val="20"/>
        </w:rPr>
        <w:t xml:space="preserve">O acompanhamento e fiscalização </w:t>
      </w:r>
      <w:r w:rsidR="000D41E3" w:rsidRPr="00344F1F">
        <w:rPr>
          <w:rFonts w:ascii="Century" w:eastAsia="Times New Roman" w:hAnsi="Century"/>
          <w:sz w:val="20"/>
          <w:szCs w:val="20"/>
        </w:rPr>
        <w:t xml:space="preserve">dos instrumentos contratuais firmados com a CONTRATADA, </w:t>
      </w:r>
      <w:r w:rsidR="000D41E3" w:rsidRPr="00344F1F">
        <w:rPr>
          <w:rFonts w:ascii="Century" w:hAnsi="Century"/>
          <w:color w:val="000000"/>
          <w:sz w:val="20"/>
          <w:szCs w:val="20"/>
        </w:rPr>
        <w:t>será realizada por 1 (um) ou mais fiscais, representantes da Administração especialmente designados conforme requisitos estabelecidos </w:t>
      </w:r>
      <w:r w:rsidR="000D41E3" w:rsidRPr="00344F1F">
        <w:rPr>
          <w:rFonts w:ascii="Century" w:eastAsia="Times New Roman" w:hAnsi="Century"/>
          <w:sz w:val="20"/>
          <w:szCs w:val="20"/>
        </w:rPr>
        <w:t>nos artigos 21 a 24 do Decreto n° 11.246/22</w:t>
      </w:r>
      <w:r w:rsidR="000D41E3" w:rsidRPr="00344F1F">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0E8B3647" w14:textId="57937142" w:rsidR="003570A4" w:rsidRPr="00344F1F" w:rsidRDefault="003570A4" w:rsidP="00CE75DB">
      <w:pPr>
        <w:spacing w:after="0" w:line="288" w:lineRule="auto"/>
        <w:jc w:val="both"/>
        <w:rPr>
          <w:rFonts w:ascii="Century" w:hAnsi="Century" w:cs="Arial"/>
          <w:sz w:val="20"/>
          <w:szCs w:val="20"/>
        </w:rPr>
      </w:pPr>
      <w:r w:rsidRPr="00344F1F">
        <w:rPr>
          <w:rFonts w:ascii="Century" w:hAnsi="Century" w:cs="Arial"/>
          <w:sz w:val="20"/>
          <w:szCs w:val="20"/>
        </w:rPr>
        <w:t>13.2. A CONTRATANTE se reserva ao direito de, sempre que julgar necessário, verificar, por meio de agente técnico credenciado ou de seus funcionários, se as prescrições das normas deste Contrat</w:t>
      </w:r>
      <w:r w:rsidR="000D41E3" w:rsidRPr="00344F1F">
        <w:rPr>
          <w:rFonts w:ascii="Century" w:hAnsi="Century" w:cs="Arial"/>
          <w:sz w:val="20"/>
          <w:szCs w:val="20"/>
        </w:rPr>
        <w:t>o e</w:t>
      </w:r>
      <w:r w:rsidRPr="00344F1F">
        <w:rPr>
          <w:rFonts w:ascii="Century" w:hAnsi="Century" w:cs="Arial"/>
          <w:sz w:val="20"/>
          <w:szCs w:val="20"/>
        </w:rPr>
        <w:t>stão sendo cumpridas pelo fabricante/fornecedor. Para tal, o mesmo deverá garantir ao agente técnico credenciado livre acesso às dependências pertinentes da fábrica</w:t>
      </w:r>
      <w:r w:rsidR="000D41E3" w:rsidRPr="00344F1F">
        <w:rPr>
          <w:rFonts w:ascii="Century" w:hAnsi="Century" w:cs="Arial"/>
          <w:sz w:val="20"/>
          <w:szCs w:val="20"/>
        </w:rPr>
        <w:t>.</w:t>
      </w:r>
    </w:p>
    <w:p w14:paraId="4E6CE770" w14:textId="77777777" w:rsidR="000D41E3" w:rsidRPr="00344F1F" w:rsidRDefault="000D41E3" w:rsidP="00CE75DB">
      <w:pPr>
        <w:spacing w:after="0" w:line="288" w:lineRule="auto"/>
        <w:jc w:val="both"/>
        <w:rPr>
          <w:rFonts w:ascii="Century" w:hAnsi="Century" w:cs="Arial"/>
          <w:sz w:val="20"/>
          <w:szCs w:val="20"/>
        </w:rPr>
      </w:pPr>
    </w:p>
    <w:p w14:paraId="0DADF054" w14:textId="2EFD1A35"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QUARTA – DOS CASOS OMISSOS </w:t>
      </w:r>
    </w:p>
    <w:p w14:paraId="64E97246" w14:textId="50F2816A" w:rsidR="003570A4" w:rsidRPr="00344F1F" w:rsidRDefault="003570A4" w:rsidP="00CE75DB">
      <w:pPr>
        <w:pStyle w:val="Nivel2"/>
        <w:spacing w:before="0" w:after="0" w:line="288" w:lineRule="auto"/>
        <w:rPr>
          <w:rFonts w:ascii="Century" w:hAnsi="Century"/>
          <w:color w:val="auto"/>
        </w:rPr>
      </w:pPr>
      <w:r w:rsidRPr="00344F1F">
        <w:rPr>
          <w:rFonts w:ascii="Century" w:hAnsi="Century"/>
        </w:rPr>
        <w:t xml:space="preserve">14.1. </w:t>
      </w:r>
      <w:r w:rsidRPr="00344F1F">
        <w:rPr>
          <w:rFonts w:ascii="Century" w:hAnsi="Century"/>
          <w:color w:val="auto"/>
        </w:rPr>
        <w:t xml:space="preserve">Os casos omissos serão decididos pelo contratante, segundo as disposições contidas na Lei </w:t>
      </w:r>
      <w:hyperlink r:id="rId70" w:history="1">
        <w:r w:rsidRPr="00344F1F">
          <w:rPr>
            <w:rStyle w:val="Hyperlink"/>
            <w:rFonts w:ascii="Century" w:hAnsi="Century"/>
            <w:color w:val="auto"/>
            <w:u w:val="none"/>
          </w:rPr>
          <w:t>nº 14.133, de 2021</w:t>
        </w:r>
      </w:hyperlink>
      <w:r w:rsidRPr="00344F1F">
        <w:rPr>
          <w:rFonts w:ascii="Century" w:hAnsi="Century"/>
          <w:color w:val="auto"/>
        </w:rPr>
        <w:t xml:space="preserve">, e demais normas federais aplicáveis e, subsidiariamente, segundo as disposições contidas na </w:t>
      </w:r>
      <w:hyperlink r:id="rId71" w:history="1">
        <w:r w:rsidRPr="00344F1F">
          <w:rPr>
            <w:rStyle w:val="Hyperlink"/>
            <w:rFonts w:ascii="Century" w:hAnsi="Century"/>
            <w:color w:val="auto"/>
            <w:u w:val="none"/>
          </w:rPr>
          <w:t>Lei nº 8.078, de 1990 – Código de Defesa do Consumidor</w:t>
        </w:r>
      </w:hyperlink>
      <w:r w:rsidRPr="00344F1F">
        <w:rPr>
          <w:rFonts w:ascii="Century" w:hAnsi="Century"/>
          <w:color w:val="auto"/>
        </w:rPr>
        <w:t xml:space="preserve"> – e normas e princípios gerais dos contratos</w:t>
      </w:r>
      <w:r w:rsidR="000D41E3" w:rsidRPr="00344F1F">
        <w:rPr>
          <w:rFonts w:ascii="Century" w:hAnsi="Century"/>
          <w:color w:val="auto"/>
        </w:rPr>
        <w:t>.</w:t>
      </w:r>
    </w:p>
    <w:p w14:paraId="025BA9E9" w14:textId="77777777" w:rsidR="004504AE" w:rsidRPr="00344F1F" w:rsidRDefault="004504AE" w:rsidP="00CE75DB">
      <w:pPr>
        <w:pStyle w:val="Nivel2"/>
        <w:spacing w:before="0" w:after="0" w:line="288" w:lineRule="auto"/>
        <w:rPr>
          <w:rFonts w:ascii="Century" w:hAnsi="Century"/>
          <w:color w:val="auto"/>
        </w:rPr>
      </w:pPr>
    </w:p>
    <w:p w14:paraId="6AD1C443"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QUINTA – ALTERAÇÕES </w:t>
      </w:r>
    </w:p>
    <w:p w14:paraId="0C634092"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15.1. Eventuais alterações contratuais reger-se-ão pela disciplina dos </w:t>
      </w:r>
      <w:hyperlink r:id="rId72" w:anchor="art124" w:history="1">
        <w:r w:rsidRPr="00344F1F">
          <w:rPr>
            <w:rStyle w:val="Hyperlink"/>
            <w:rFonts w:ascii="Century" w:hAnsi="Century"/>
            <w:color w:val="auto"/>
            <w:u w:val="none"/>
          </w:rPr>
          <w:t>arts. 124 e seguintes da Lei nº 14.133, de 2021</w:t>
        </w:r>
      </w:hyperlink>
      <w:r w:rsidRPr="00344F1F">
        <w:rPr>
          <w:rFonts w:ascii="Century" w:hAnsi="Century"/>
          <w:color w:val="auto"/>
        </w:rPr>
        <w:t>.</w:t>
      </w:r>
    </w:p>
    <w:p w14:paraId="56B0C8D3"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571531CC"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245592" w14:textId="3CD392E3"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15.4. Registros que não caracterizam alteração do contrato podem ser realizados por simples apostila, dispensada a celebração de termo aditivo, na forma do </w:t>
      </w:r>
      <w:hyperlink r:id="rId73" w:anchor="art136" w:history="1">
        <w:r w:rsidRPr="00344F1F">
          <w:rPr>
            <w:rStyle w:val="Hyperlink"/>
            <w:rFonts w:ascii="Century" w:hAnsi="Century"/>
            <w:color w:val="auto"/>
            <w:u w:val="none"/>
          </w:rPr>
          <w:t>art. 136 da Lei nº 14.133, de 2021</w:t>
        </w:r>
      </w:hyperlink>
      <w:r w:rsidRPr="00344F1F">
        <w:rPr>
          <w:rFonts w:ascii="Century" w:hAnsi="Century"/>
          <w:color w:val="auto"/>
        </w:rPr>
        <w:t>.</w:t>
      </w:r>
    </w:p>
    <w:p w14:paraId="1BB6DABF" w14:textId="77777777" w:rsidR="004504AE" w:rsidRPr="00344F1F" w:rsidRDefault="004504AE" w:rsidP="00CE75DB">
      <w:pPr>
        <w:pStyle w:val="Nivel2"/>
        <w:spacing w:before="0" w:after="0" w:line="288" w:lineRule="auto"/>
        <w:rPr>
          <w:rFonts w:ascii="Century" w:hAnsi="Century"/>
          <w:color w:val="auto"/>
        </w:rPr>
      </w:pPr>
    </w:p>
    <w:p w14:paraId="03F3A28D"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SEXTA – PUBLICAÇÃO </w:t>
      </w:r>
    </w:p>
    <w:p w14:paraId="5B011627" w14:textId="18DF8788" w:rsidR="004504AE"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16.1. Incumbirá ao CONTRATANTE divulgar o presente instrumento no Portal Nacional de Contratações Públicas (PNCP), na forma prevista no </w:t>
      </w:r>
      <w:hyperlink r:id="rId74" w:anchor="art94" w:history="1">
        <w:r w:rsidRPr="00344F1F">
          <w:rPr>
            <w:rStyle w:val="Hyperlink"/>
            <w:rFonts w:ascii="Century" w:hAnsi="Century"/>
            <w:color w:val="auto"/>
            <w:u w:val="none"/>
          </w:rPr>
          <w:t>art. 94 da Lei 14.133, de 2021</w:t>
        </w:r>
      </w:hyperlink>
      <w:r w:rsidRPr="00344F1F">
        <w:rPr>
          <w:rFonts w:ascii="Century" w:hAnsi="Century"/>
          <w:color w:val="auto"/>
        </w:rPr>
        <w:t xml:space="preserve">, bem como no respectivo sítio oficial na Internet, em atenção ao art. 91, </w:t>
      </w:r>
      <w:r w:rsidRPr="00344F1F">
        <w:rPr>
          <w:rFonts w:ascii="Century" w:hAnsi="Century"/>
          <w:i/>
          <w:color w:val="auto"/>
        </w:rPr>
        <w:t>caput,</w:t>
      </w:r>
      <w:r w:rsidRPr="00344F1F">
        <w:rPr>
          <w:rFonts w:ascii="Century" w:hAnsi="Century"/>
          <w:color w:val="auto"/>
        </w:rPr>
        <w:t xml:space="preserve"> da Lei n.º 14.133, de 2021, e ao </w:t>
      </w:r>
      <w:hyperlink r:id="rId75" w:anchor="art8§2" w:history="1">
        <w:r w:rsidRPr="00344F1F">
          <w:rPr>
            <w:rStyle w:val="Hyperlink"/>
            <w:rFonts w:ascii="Century" w:hAnsi="Century"/>
            <w:color w:val="auto"/>
            <w:u w:val="none"/>
          </w:rPr>
          <w:t>art. 8º, §2º, da Lei n. 12.527, de 2011</w:t>
        </w:r>
      </w:hyperlink>
      <w:r w:rsidRPr="00344F1F">
        <w:rPr>
          <w:rFonts w:ascii="Century" w:hAnsi="Century"/>
          <w:color w:val="auto"/>
        </w:rPr>
        <w:t xml:space="preserve">, c/c </w:t>
      </w:r>
      <w:hyperlink r:id="rId76" w:anchor="art7§3" w:history="1">
        <w:r w:rsidRPr="00344F1F">
          <w:rPr>
            <w:rStyle w:val="Hyperlink"/>
            <w:rFonts w:ascii="Century" w:hAnsi="Century"/>
            <w:color w:val="auto"/>
            <w:u w:val="none"/>
          </w:rPr>
          <w:t>art. 7º, §3º, inciso V, do Decreto n. 7.724, de 2012</w:t>
        </w:r>
      </w:hyperlink>
      <w:r w:rsidR="00CE75DB" w:rsidRPr="00344F1F">
        <w:rPr>
          <w:rFonts w:ascii="Century" w:hAnsi="Century"/>
          <w:color w:val="auto"/>
        </w:rPr>
        <w:t>.</w:t>
      </w:r>
    </w:p>
    <w:p w14:paraId="525F3097" w14:textId="77777777" w:rsidR="00CE75DB" w:rsidRPr="00344F1F" w:rsidRDefault="00CE75DB" w:rsidP="00CE75DB">
      <w:pPr>
        <w:pStyle w:val="Nivel2"/>
        <w:spacing w:before="0" w:after="0" w:line="288" w:lineRule="auto"/>
        <w:rPr>
          <w:rFonts w:ascii="Century" w:hAnsi="Century"/>
          <w:color w:val="auto"/>
        </w:rPr>
      </w:pPr>
    </w:p>
    <w:p w14:paraId="110795AB" w14:textId="77777777" w:rsidR="00CE75DB" w:rsidRPr="00344F1F" w:rsidRDefault="00CE75DB" w:rsidP="00CE75DB">
      <w:pPr>
        <w:pStyle w:val="Nivel2"/>
        <w:spacing w:before="0" w:after="0" w:line="288" w:lineRule="auto"/>
        <w:rPr>
          <w:rFonts w:ascii="Century" w:hAnsi="Century"/>
        </w:rPr>
      </w:pPr>
    </w:p>
    <w:p w14:paraId="67B1F10A"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SÉTIMA – FORO </w:t>
      </w:r>
    </w:p>
    <w:p w14:paraId="6FB08963" w14:textId="28D7F5EF" w:rsidR="00CE75DB" w:rsidRPr="00344F1F" w:rsidRDefault="003570A4" w:rsidP="00CE75DB">
      <w:pPr>
        <w:spacing w:after="0" w:line="288" w:lineRule="auto"/>
        <w:jc w:val="both"/>
        <w:rPr>
          <w:rFonts w:ascii="Century" w:hAnsi="Century" w:cs="Arial"/>
          <w:sz w:val="20"/>
          <w:szCs w:val="20"/>
        </w:rPr>
      </w:pPr>
      <w:r w:rsidRPr="00344F1F">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1E4FB5E3" w14:textId="18374D85" w:rsidR="00CE75DB" w:rsidRPr="00344F1F" w:rsidRDefault="00CE75DB" w:rsidP="00CE75DB">
      <w:pPr>
        <w:spacing w:after="0" w:line="288" w:lineRule="auto"/>
        <w:jc w:val="both"/>
        <w:rPr>
          <w:rFonts w:ascii="Century" w:hAnsi="Century" w:cs="Arial"/>
          <w:sz w:val="20"/>
          <w:szCs w:val="20"/>
        </w:rPr>
      </w:pPr>
    </w:p>
    <w:p w14:paraId="1CA59F5E" w14:textId="77777777" w:rsidR="00CE75DB" w:rsidRPr="00344F1F" w:rsidRDefault="00CE75DB" w:rsidP="00CE75DB">
      <w:pPr>
        <w:spacing w:after="0" w:line="288" w:lineRule="auto"/>
        <w:jc w:val="both"/>
        <w:rPr>
          <w:rFonts w:ascii="Century" w:hAnsi="Century" w:cs="Arial"/>
          <w:sz w:val="20"/>
          <w:szCs w:val="20"/>
        </w:rPr>
      </w:pPr>
    </w:p>
    <w:p w14:paraId="67F335AA" w14:textId="73018AFF" w:rsidR="00C87A1E" w:rsidRPr="00344F1F" w:rsidRDefault="003570A4" w:rsidP="00CE75DB">
      <w:pPr>
        <w:spacing w:line="288" w:lineRule="auto"/>
        <w:jc w:val="center"/>
        <w:rPr>
          <w:rFonts w:ascii="Century" w:hAnsi="Century" w:cs="Arial"/>
          <w:sz w:val="20"/>
          <w:szCs w:val="20"/>
        </w:rPr>
      </w:pPr>
      <w:r w:rsidRPr="00344F1F">
        <w:rPr>
          <w:rFonts w:ascii="Century" w:hAnsi="Century" w:cs="Arial"/>
          <w:sz w:val="20"/>
          <w:szCs w:val="20"/>
        </w:rPr>
        <w:t>RIO LARGO/AL, XX de XXXXXX de 20</w:t>
      </w:r>
      <w:r w:rsidR="00C87A1E" w:rsidRPr="00344F1F">
        <w:rPr>
          <w:rFonts w:ascii="Century" w:hAnsi="Century" w:cs="Arial"/>
          <w:sz w:val="20"/>
          <w:szCs w:val="20"/>
        </w:rPr>
        <w:t>24.</w:t>
      </w:r>
    </w:p>
    <w:p w14:paraId="1D3E480F" w14:textId="77777777" w:rsidR="00CE75DB" w:rsidRPr="00344F1F" w:rsidRDefault="00CE75DB" w:rsidP="00CE75DB">
      <w:pPr>
        <w:spacing w:line="288" w:lineRule="auto"/>
        <w:jc w:val="center"/>
        <w:rPr>
          <w:rFonts w:ascii="Century" w:hAnsi="Century" w:cs="Arial"/>
          <w:sz w:val="20"/>
          <w:szCs w:val="20"/>
        </w:rPr>
      </w:pPr>
    </w:p>
    <w:p w14:paraId="6C741FD9" w14:textId="77777777" w:rsidR="003570A4" w:rsidRPr="00344F1F" w:rsidRDefault="003570A4" w:rsidP="00CE75DB">
      <w:pPr>
        <w:spacing w:after="0" w:line="240" w:lineRule="auto"/>
        <w:ind w:firstLine="567"/>
        <w:jc w:val="center"/>
        <w:rPr>
          <w:rFonts w:ascii="Century" w:hAnsi="Century" w:cs="Arial"/>
          <w:bCs/>
          <w:sz w:val="20"/>
          <w:szCs w:val="20"/>
        </w:rPr>
      </w:pPr>
      <w:r w:rsidRPr="00344F1F">
        <w:rPr>
          <w:rFonts w:ascii="Century" w:hAnsi="Century" w:cs="Arial"/>
          <w:bCs/>
          <w:sz w:val="20"/>
          <w:szCs w:val="20"/>
        </w:rPr>
        <w:t>______________________________</w:t>
      </w:r>
    </w:p>
    <w:p w14:paraId="3DF6BEAB" w14:textId="1B7CC030" w:rsidR="003570A4" w:rsidRPr="00344F1F" w:rsidRDefault="003570A4" w:rsidP="00CE75DB">
      <w:pPr>
        <w:spacing w:after="0" w:line="240" w:lineRule="auto"/>
        <w:ind w:firstLine="567"/>
        <w:jc w:val="center"/>
        <w:rPr>
          <w:rFonts w:ascii="Century" w:hAnsi="Century" w:cs="Arial"/>
          <w:bCs/>
          <w:sz w:val="20"/>
          <w:szCs w:val="20"/>
        </w:rPr>
      </w:pPr>
      <w:r w:rsidRPr="00344F1F">
        <w:rPr>
          <w:rFonts w:ascii="Century" w:hAnsi="Century" w:cs="Arial"/>
          <w:bCs/>
          <w:sz w:val="20"/>
          <w:szCs w:val="20"/>
        </w:rPr>
        <w:t>Representante legal do CONTRATANTE</w:t>
      </w:r>
    </w:p>
    <w:p w14:paraId="1BE5B2A1" w14:textId="56027F03" w:rsidR="00CE75DB" w:rsidRPr="00344F1F" w:rsidRDefault="00CE75DB" w:rsidP="00CE75DB">
      <w:pPr>
        <w:spacing w:after="0" w:line="240" w:lineRule="auto"/>
        <w:ind w:firstLine="567"/>
        <w:jc w:val="center"/>
        <w:rPr>
          <w:rFonts w:ascii="Century" w:hAnsi="Century" w:cs="Arial"/>
          <w:bCs/>
          <w:sz w:val="20"/>
          <w:szCs w:val="20"/>
        </w:rPr>
      </w:pPr>
    </w:p>
    <w:p w14:paraId="38CF7C98" w14:textId="0AEB9948" w:rsidR="00CE75DB" w:rsidRPr="00344F1F" w:rsidRDefault="00CE75DB" w:rsidP="00CE75DB">
      <w:pPr>
        <w:spacing w:after="0" w:line="240" w:lineRule="auto"/>
        <w:ind w:firstLine="567"/>
        <w:jc w:val="center"/>
        <w:rPr>
          <w:rFonts w:ascii="Century" w:hAnsi="Century" w:cs="Arial"/>
          <w:bCs/>
          <w:sz w:val="20"/>
          <w:szCs w:val="20"/>
        </w:rPr>
      </w:pPr>
    </w:p>
    <w:p w14:paraId="0B640C44" w14:textId="77777777" w:rsidR="00CE75DB" w:rsidRPr="00344F1F" w:rsidRDefault="00CE75DB" w:rsidP="00CE75DB">
      <w:pPr>
        <w:spacing w:after="0" w:line="240" w:lineRule="auto"/>
        <w:ind w:firstLine="567"/>
        <w:jc w:val="center"/>
        <w:rPr>
          <w:rFonts w:ascii="Century" w:hAnsi="Century" w:cs="Arial"/>
          <w:bCs/>
          <w:sz w:val="20"/>
          <w:szCs w:val="20"/>
        </w:rPr>
      </w:pPr>
    </w:p>
    <w:p w14:paraId="238AF929" w14:textId="77777777" w:rsidR="00CE75DB" w:rsidRPr="00344F1F" w:rsidRDefault="00CE75DB" w:rsidP="00CE75DB">
      <w:pPr>
        <w:spacing w:after="0" w:line="240" w:lineRule="auto"/>
        <w:ind w:firstLine="567"/>
        <w:jc w:val="center"/>
        <w:rPr>
          <w:rFonts w:ascii="Century" w:hAnsi="Century" w:cs="Arial"/>
          <w:bCs/>
          <w:sz w:val="20"/>
          <w:szCs w:val="20"/>
        </w:rPr>
      </w:pPr>
    </w:p>
    <w:p w14:paraId="3DFD8342" w14:textId="77777777" w:rsidR="003570A4" w:rsidRPr="00344F1F" w:rsidRDefault="003570A4" w:rsidP="00CE75DB">
      <w:pPr>
        <w:spacing w:after="0" w:line="240" w:lineRule="auto"/>
        <w:ind w:firstLine="567"/>
        <w:jc w:val="center"/>
        <w:rPr>
          <w:rFonts w:ascii="Century" w:hAnsi="Century" w:cs="Arial"/>
          <w:sz w:val="20"/>
          <w:szCs w:val="20"/>
        </w:rPr>
      </w:pPr>
      <w:r w:rsidRPr="00344F1F">
        <w:rPr>
          <w:rFonts w:ascii="Century" w:hAnsi="Century" w:cs="Arial"/>
          <w:sz w:val="20"/>
          <w:szCs w:val="20"/>
        </w:rPr>
        <w:t>_______________________________</w:t>
      </w:r>
    </w:p>
    <w:p w14:paraId="41A14C59" w14:textId="6A903578" w:rsidR="003570A4" w:rsidRPr="00344F1F" w:rsidRDefault="003570A4" w:rsidP="00CE75DB">
      <w:pPr>
        <w:spacing w:after="0" w:line="240" w:lineRule="auto"/>
        <w:ind w:firstLine="567"/>
        <w:jc w:val="center"/>
        <w:rPr>
          <w:rFonts w:ascii="Century" w:hAnsi="Century" w:cs="Arial"/>
          <w:sz w:val="20"/>
          <w:szCs w:val="20"/>
        </w:rPr>
      </w:pPr>
      <w:r w:rsidRPr="00344F1F">
        <w:rPr>
          <w:rFonts w:ascii="Century" w:hAnsi="Century" w:cs="Arial"/>
          <w:bCs/>
          <w:sz w:val="20"/>
          <w:szCs w:val="20"/>
        </w:rPr>
        <w:t>Representante</w:t>
      </w:r>
      <w:r w:rsidRPr="00344F1F">
        <w:rPr>
          <w:rFonts w:ascii="Century" w:hAnsi="Century" w:cs="Arial"/>
          <w:sz w:val="20"/>
          <w:szCs w:val="20"/>
        </w:rPr>
        <w:t xml:space="preserve"> legal do CONTRATADO</w:t>
      </w:r>
    </w:p>
    <w:p w14:paraId="39602EC9" w14:textId="77777777" w:rsidR="00C87A1E" w:rsidRPr="00344F1F" w:rsidRDefault="00C87A1E" w:rsidP="003570A4">
      <w:pPr>
        <w:spacing w:before="120" w:afterLines="120" w:after="288" w:line="288" w:lineRule="auto"/>
        <w:ind w:firstLine="567"/>
        <w:jc w:val="center"/>
        <w:rPr>
          <w:rFonts w:ascii="Century" w:hAnsi="Century" w:cs="Arial"/>
          <w:sz w:val="20"/>
          <w:szCs w:val="20"/>
        </w:rPr>
      </w:pPr>
    </w:p>
    <w:p w14:paraId="63FAD636" w14:textId="77777777" w:rsidR="003570A4" w:rsidRPr="00344F1F" w:rsidRDefault="003570A4" w:rsidP="003570A4">
      <w:pPr>
        <w:spacing w:before="120" w:afterLines="120" w:after="288" w:line="288" w:lineRule="auto"/>
        <w:ind w:firstLine="567"/>
        <w:jc w:val="both"/>
        <w:rPr>
          <w:rFonts w:ascii="Century" w:hAnsi="Century" w:cs="Arial"/>
          <w:sz w:val="20"/>
          <w:szCs w:val="20"/>
        </w:rPr>
      </w:pPr>
      <w:r w:rsidRPr="00344F1F">
        <w:rPr>
          <w:rFonts w:ascii="Century" w:hAnsi="Century" w:cs="Arial"/>
          <w:sz w:val="20"/>
          <w:szCs w:val="20"/>
        </w:rPr>
        <w:t>TESTEMUNHAS:</w:t>
      </w:r>
    </w:p>
    <w:p w14:paraId="28F8B454" w14:textId="77777777" w:rsidR="003570A4" w:rsidRPr="00344F1F" w:rsidRDefault="003570A4" w:rsidP="003570A4">
      <w:pPr>
        <w:spacing w:before="120" w:afterLines="120" w:after="288" w:line="288" w:lineRule="auto"/>
        <w:ind w:firstLine="567"/>
        <w:rPr>
          <w:rFonts w:ascii="Century" w:hAnsi="Century" w:cs="Arial"/>
          <w:sz w:val="20"/>
          <w:szCs w:val="20"/>
        </w:rPr>
      </w:pPr>
      <w:r w:rsidRPr="00344F1F">
        <w:rPr>
          <w:rFonts w:ascii="Century" w:hAnsi="Century" w:cs="Arial"/>
          <w:sz w:val="20"/>
          <w:szCs w:val="20"/>
        </w:rPr>
        <w:t>1-</w:t>
      </w:r>
    </w:p>
    <w:p w14:paraId="682AC4C4" w14:textId="49B717A9" w:rsidR="003570A4" w:rsidRPr="00344F1F" w:rsidRDefault="003570A4" w:rsidP="003570A4">
      <w:pPr>
        <w:spacing w:before="120" w:afterLines="120" w:after="288" w:line="288" w:lineRule="auto"/>
        <w:ind w:firstLine="567"/>
        <w:rPr>
          <w:rFonts w:ascii="Century" w:hAnsi="Century" w:cs="Arial"/>
          <w:sz w:val="20"/>
          <w:szCs w:val="20"/>
        </w:rPr>
      </w:pPr>
      <w:r w:rsidRPr="00344F1F">
        <w:rPr>
          <w:rFonts w:ascii="Century" w:hAnsi="Century" w:cs="Arial"/>
          <w:sz w:val="20"/>
          <w:szCs w:val="20"/>
        </w:rPr>
        <w:t>2-</w:t>
      </w:r>
    </w:p>
    <w:p w14:paraId="295E6312" w14:textId="77777777" w:rsidR="00D578E7" w:rsidRPr="00344F1F" w:rsidRDefault="00D578E7" w:rsidP="00E424F9">
      <w:pPr>
        <w:spacing w:before="120" w:after="120" w:line="240" w:lineRule="auto"/>
        <w:jc w:val="center"/>
        <w:rPr>
          <w:rFonts w:ascii="Century" w:hAnsi="Century"/>
          <w:sz w:val="20"/>
          <w:szCs w:val="20"/>
        </w:rPr>
      </w:pPr>
    </w:p>
    <w:sectPr w:rsidR="00D578E7" w:rsidRPr="00344F1F" w:rsidSect="003173A8">
      <w:headerReference w:type="default" r:id="rId77"/>
      <w:footerReference w:type="default" r:id="rId78"/>
      <w:pgSz w:w="11906" w:h="16838"/>
      <w:pgMar w:top="1570"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18AC7" w14:textId="77777777" w:rsidR="001F564C" w:rsidRDefault="001F564C" w:rsidP="00703F68">
      <w:pPr>
        <w:spacing w:after="0" w:line="240" w:lineRule="auto"/>
      </w:pPr>
      <w:r>
        <w:separator/>
      </w:r>
    </w:p>
  </w:endnote>
  <w:endnote w:type="continuationSeparator" w:id="0">
    <w:p w14:paraId="228CDE16" w14:textId="77777777" w:rsidR="001F564C" w:rsidRDefault="001F564C"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77A3" w14:textId="36F009C1" w:rsidR="00804D00" w:rsidRDefault="00415388" w:rsidP="00415388">
    <w:pPr>
      <w:pStyle w:val="Rodap"/>
      <w:tabs>
        <w:tab w:val="clear" w:pos="4252"/>
        <w:tab w:val="clear" w:pos="8504"/>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6E3BC" w14:textId="77777777" w:rsidR="001F564C" w:rsidRDefault="001F564C" w:rsidP="00703F68">
      <w:pPr>
        <w:spacing w:after="0" w:line="240" w:lineRule="auto"/>
      </w:pPr>
      <w:r>
        <w:separator/>
      </w:r>
    </w:p>
  </w:footnote>
  <w:footnote w:type="continuationSeparator" w:id="0">
    <w:p w14:paraId="74ECF5C3" w14:textId="77777777" w:rsidR="001F564C" w:rsidRDefault="001F564C"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C3FFD" w14:textId="52922199" w:rsidR="006A413B" w:rsidRDefault="002F2827" w:rsidP="003F7AEF">
    <w:pPr>
      <w:pStyle w:val="Cabealho"/>
    </w:pPr>
    <w:r>
      <w:rPr>
        <w:rFonts w:ascii="Arial" w:hAnsi="Arial" w:cs="Arial"/>
        <w:b/>
        <w:noProof/>
        <w:color w:val="222222"/>
        <w:sz w:val="20"/>
        <w:szCs w:val="20"/>
        <w:shd w:val="clear" w:color="auto" w:fill="FFFFFF"/>
        <w:lang w:eastAsia="pt-BR"/>
      </w:rPr>
      <w:drawing>
        <wp:anchor distT="0" distB="0" distL="114300" distR="114300" simplePos="0" relativeHeight="251671552" behindDoc="0" locked="0" layoutInCell="1" allowOverlap="1" wp14:anchorId="778BD107" wp14:editId="5AF921AB">
          <wp:simplePos x="0" y="0"/>
          <wp:positionH relativeFrom="margin">
            <wp:posOffset>2293123</wp:posOffset>
          </wp:positionH>
          <wp:positionV relativeFrom="paragraph">
            <wp:posOffset>-292403</wp:posOffset>
          </wp:positionV>
          <wp:extent cx="1095375" cy="1016804"/>
          <wp:effectExtent l="0" t="0" r="0" b="0"/>
          <wp:wrapNone/>
          <wp:docPr id="198052107" name="Imagem 19805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5375" cy="1016804"/>
                  </a:xfrm>
                  <a:prstGeom prst="rect">
                    <a:avLst/>
                  </a:prstGeom>
                </pic:spPr>
              </pic:pic>
            </a:graphicData>
          </a:graphic>
          <wp14:sizeRelH relativeFrom="margin">
            <wp14:pctWidth>0</wp14:pctWidth>
          </wp14:sizeRelH>
          <wp14:sizeRelV relativeFrom="margin">
            <wp14:pctHeight>0</wp14:pctHeight>
          </wp14:sizeRelV>
        </wp:anchor>
      </w:drawing>
    </w:r>
    <w:r w:rsidR="008D51E4" w:rsidRPr="0053428B">
      <w:rPr>
        <w:rFonts w:ascii="Times New Roman" w:eastAsia="Calibri" w:hAnsi="Times New Roman" w:cs="Times New Roman"/>
        <w:noProof/>
        <w:sz w:val="24"/>
        <w:szCs w:val="24"/>
        <w:lang w:eastAsia="pt-BR"/>
      </w:rPr>
      <mc:AlternateContent>
        <mc:Choice Requires="wps">
          <w:drawing>
            <wp:anchor distT="45720" distB="45720" distL="114300" distR="114300" simplePos="0" relativeHeight="251674624" behindDoc="1" locked="0" layoutInCell="1" allowOverlap="1" wp14:anchorId="0F92EA27" wp14:editId="14896B1E">
              <wp:simplePos x="0" y="0"/>
              <wp:positionH relativeFrom="rightMargin">
                <wp:posOffset>-312420</wp:posOffset>
              </wp:positionH>
              <wp:positionV relativeFrom="paragraph">
                <wp:posOffset>-97155</wp:posOffset>
              </wp:positionV>
              <wp:extent cx="800100" cy="762000"/>
              <wp:effectExtent l="19050" t="19050" r="19050" b="19050"/>
              <wp:wrapSquare wrapText="bothSides"/>
              <wp:docPr id="217" name="Caixa de tex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762000"/>
                      </a:xfrm>
                      <a:prstGeom prst="rect">
                        <a:avLst/>
                      </a:prstGeom>
                      <a:solidFill>
                        <a:schemeClr val="bg1"/>
                      </a:solidFill>
                      <a:ln w="28575">
                        <a:solidFill>
                          <a:schemeClr val="tx1"/>
                        </a:solidFill>
                        <a:headEnd/>
                        <a:tailEnd/>
                      </a:ln>
                    </wps:spPr>
                    <wps:style>
                      <a:lnRef idx="2">
                        <a:schemeClr val="accent4"/>
                      </a:lnRef>
                      <a:fillRef idx="1">
                        <a:schemeClr val="lt1"/>
                      </a:fillRef>
                      <a:effectRef idx="0">
                        <a:schemeClr val="accent4"/>
                      </a:effectRef>
                      <a:fontRef idx="minor">
                        <a:schemeClr val="dk1"/>
                      </a:fontRef>
                    </wps:style>
                    <wps:txb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92EA27" id="_x0000_t202" coordsize="21600,21600" o:spt="202" path="m,l,21600r21600,l21600,xe">
              <v:stroke joinstyle="miter"/>
              <v:path gradientshapeok="t" o:connecttype="rect"/>
            </v:shapetype>
            <v:shape id="Caixa de texto 217" o:spid="_x0000_s1026" type="#_x0000_t202" style="position:absolute;margin-left:-24.6pt;margin-top:-7.65pt;width:63pt;height:60pt;z-index:-25164185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" fillcolor="white [3212]" strokecolor="black [3213]" strokeweight="2.25pt">
              <v:textbo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v:textbox>
              <w10:wrap type="square" anchorx="margin"/>
            </v:shape>
          </w:pict>
        </mc:Fallback>
      </mc:AlternateContent>
    </w:r>
    <w:r w:rsidR="006A413B">
      <w:rPr>
        <w:rFonts w:ascii="Times New Roman" w:hAnsi="Times New Roman" w:cs="Times New Roman"/>
        <w:noProof/>
        <w:sz w:val="24"/>
        <w:szCs w:val="24"/>
        <w:lang w:eastAsia="pt-BR"/>
      </w:rPr>
      <w:t xml:space="preserve"> </w:t>
    </w:r>
    <w:r w:rsidR="00703F68" w:rsidRPr="00795A2A">
      <w:rPr>
        <w:rFonts w:ascii="Arial" w:hAnsi="Arial" w:cs="Arial"/>
        <w:b/>
        <w:color w:val="222222"/>
        <w:sz w:val="20"/>
        <w:szCs w:val="20"/>
      </w:rPr>
      <w:br/>
    </w:r>
  </w:p>
  <w:tbl>
    <w:tblPr>
      <w:tblW w:w="8151" w:type="dxa"/>
      <w:tblInd w:w="-496" w:type="dxa"/>
      <w:tblLayout w:type="fixed"/>
      <w:tblLook w:val="04A0" w:firstRow="1" w:lastRow="0" w:firstColumn="1" w:lastColumn="0" w:noHBand="0" w:noVBand="1"/>
    </w:tblPr>
    <w:tblGrid>
      <w:gridCol w:w="1914"/>
      <w:gridCol w:w="5778"/>
      <w:gridCol w:w="459"/>
    </w:tblGrid>
    <w:tr w:rsidR="006A413B" w:rsidRPr="00A914AF" w14:paraId="2AC2891C" w14:textId="77777777" w:rsidTr="003173A8">
      <w:tc>
        <w:tcPr>
          <w:tcW w:w="1914" w:type="dxa"/>
        </w:tcPr>
        <w:p w14:paraId="4CD0DD64" w14:textId="6C2B420F" w:rsidR="00392FED" w:rsidRDefault="008D51E4" w:rsidP="008D51E4">
          <w:pPr>
            <w:pStyle w:val="Cabealho"/>
            <w:ind w:right="-166"/>
            <w:rPr>
              <w:rFonts w:ascii="Times New Roman" w:hAnsi="Times New Roman" w:cs="Times New Roman"/>
              <w:noProof/>
              <w:sz w:val="14"/>
            </w:rPr>
          </w:pPr>
          <w:r>
            <w:rPr>
              <w:rFonts w:ascii="Times New Roman" w:hAnsi="Times New Roman" w:cs="Times New Roman"/>
              <w:noProof/>
              <w:sz w:val="14"/>
            </w:rPr>
            <w:t xml:space="preserve">        </w:t>
          </w:r>
        </w:p>
        <w:p w14:paraId="03CA1AC0" w14:textId="77777777" w:rsidR="00392FED" w:rsidRDefault="00392FED" w:rsidP="00973FE1">
          <w:pPr>
            <w:pStyle w:val="Cabealho"/>
            <w:ind w:right="-166"/>
            <w:jc w:val="center"/>
            <w:rPr>
              <w:rFonts w:ascii="Times New Roman" w:hAnsi="Times New Roman" w:cs="Times New Roman"/>
              <w:noProof/>
              <w:sz w:val="14"/>
            </w:rPr>
          </w:pPr>
        </w:p>
        <w:p w14:paraId="7B70EDEB" w14:textId="751C1F37" w:rsidR="006A413B" w:rsidRPr="00C77596" w:rsidRDefault="006A413B" w:rsidP="00973FE1">
          <w:pPr>
            <w:pStyle w:val="Cabealho"/>
            <w:ind w:right="-166"/>
            <w:jc w:val="center"/>
            <w:rPr>
              <w:rFonts w:ascii="Times New Roman" w:hAnsi="Times New Roman" w:cs="Times New Roman"/>
              <w:b/>
              <w:noProof/>
              <w:sz w:val="14"/>
            </w:rPr>
          </w:pPr>
        </w:p>
      </w:tc>
      <w:tc>
        <w:tcPr>
          <w:tcW w:w="5778" w:type="dxa"/>
        </w:tcPr>
        <w:p w14:paraId="06B62AC7" w14:textId="77777777" w:rsidR="00392FED" w:rsidRDefault="00392FED" w:rsidP="008D51E4">
          <w:pPr>
            <w:tabs>
              <w:tab w:val="center" w:pos="4252"/>
              <w:tab w:val="right" w:pos="8504"/>
            </w:tabs>
            <w:spacing w:after="0" w:line="240" w:lineRule="auto"/>
            <w:rPr>
              <w:rFonts w:ascii="Times New Roman" w:hAnsi="Times New Roman" w:cs="Times New Roman"/>
              <w:b/>
              <w:smallCaps/>
              <w:spacing w:val="20"/>
              <w:sz w:val="24"/>
            </w:rPr>
          </w:pPr>
        </w:p>
        <w:p w14:paraId="2AA8EF8E" w14:textId="77777777" w:rsidR="003173A8" w:rsidRDefault="003173A8" w:rsidP="00B34256">
          <w:pPr>
            <w:tabs>
              <w:tab w:val="center" w:pos="4252"/>
              <w:tab w:val="right" w:pos="8504"/>
            </w:tabs>
            <w:spacing w:after="0" w:line="240" w:lineRule="auto"/>
            <w:jc w:val="center"/>
            <w:rPr>
              <w:rFonts w:ascii="Century" w:hAnsi="Century" w:cs="Times New Roman"/>
              <w:b/>
              <w:smallCaps/>
              <w:spacing w:val="20"/>
              <w:sz w:val="18"/>
              <w:szCs w:val="18"/>
            </w:rPr>
          </w:pPr>
        </w:p>
        <w:p w14:paraId="0C9A2CA4" w14:textId="77777777" w:rsidR="003173A8" w:rsidRDefault="003173A8" w:rsidP="00B34256">
          <w:pPr>
            <w:tabs>
              <w:tab w:val="center" w:pos="4252"/>
              <w:tab w:val="right" w:pos="8504"/>
            </w:tabs>
            <w:spacing w:after="0" w:line="240" w:lineRule="auto"/>
            <w:jc w:val="center"/>
            <w:rPr>
              <w:rFonts w:ascii="Century" w:hAnsi="Century" w:cs="Times New Roman"/>
              <w:b/>
              <w:smallCaps/>
              <w:spacing w:val="20"/>
              <w:sz w:val="18"/>
              <w:szCs w:val="18"/>
            </w:rPr>
          </w:pPr>
        </w:p>
        <w:p w14:paraId="09F7556B" w14:textId="77777777" w:rsidR="003173A8" w:rsidRDefault="003173A8" w:rsidP="00B34256">
          <w:pPr>
            <w:tabs>
              <w:tab w:val="center" w:pos="4252"/>
              <w:tab w:val="right" w:pos="8504"/>
            </w:tabs>
            <w:spacing w:after="0" w:line="240" w:lineRule="auto"/>
            <w:jc w:val="center"/>
            <w:rPr>
              <w:rFonts w:ascii="Century" w:hAnsi="Century" w:cs="Times New Roman"/>
              <w:b/>
              <w:smallCaps/>
              <w:spacing w:val="20"/>
              <w:sz w:val="18"/>
              <w:szCs w:val="18"/>
            </w:rPr>
          </w:pPr>
        </w:p>
        <w:p w14:paraId="1593CC1E" w14:textId="11AF37AB" w:rsidR="006A413B" w:rsidRPr="002F2827" w:rsidRDefault="008D51E4" w:rsidP="00B34256">
          <w:pPr>
            <w:tabs>
              <w:tab w:val="center" w:pos="4252"/>
              <w:tab w:val="right" w:pos="8504"/>
            </w:tabs>
            <w:spacing w:after="0" w:line="240" w:lineRule="aut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MUNICÍPIO DE RIO LARGO/AL</w:t>
          </w:r>
        </w:p>
        <w:p w14:paraId="620A5ABC" w14:textId="09AEB738" w:rsidR="006A413B" w:rsidRPr="002F2827" w:rsidRDefault="008D51E4" w:rsidP="00B34256">
          <w:pPr>
            <w:pStyle w:val="Cabealh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COMISSÃO PERMANENTE DE LICITAÇÃO</w:t>
          </w:r>
        </w:p>
        <w:p w14:paraId="4247D535" w14:textId="77777777" w:rsidR="006042C1" w:rsidRPr="00973FE1" w:rsidRDefault="00392FED" w:rsidP="00973FE1">
          <w:pPr>
            <w:pStyle w:val="Cabealho"/>
            <w:jc w:val="center"/>
            <w:rPr>
              <w:rFonts w:ascii="Arial" w:hAnsi="Arial" w:cs="Arial"/>
              <w:color w:val="222222"/>
              <w:sz w:val="20"/>
              <w:szCs w:val="20"/>
              <w:shd w:val="clear" w:color="auto" w:fill="FFFFFF"/>
            </w:rPr>
          </w:pPr>
          <w:r w:rsidRPr="002F2827">
            <w:rPr>
              <w:rFonts w:ascii="Century" w:hAnsi="Century" w:cs="Arial"/>
              <w:color w:val="222222"/>
              <w:sz w:val="18"/>
              <w:szCs w:val="18"/>
              <w:shd w:val="clear" w:color="auto" w:fill="FFFFFF"/>
            </w:rPr>
            <w:t>Rua Napoleão Viana, s/n</w:t>
          </w:r>
          <w:r w:rsidR="006042C1" w:rsidRPr="002F2827">
            <w:rPr>
              <w:rFonts w:ascii="Century" w:hAnsi="Century" w:cs="Arial"/>
              <w:color w:val="222222"/>
              <w:sz w:val="18"/>
              <w:szCs w:val="18"/>
              <w:shd w:val="clear" w:color="auto" w:fill="FFFFFF"/>
            </w:rPr>
            <w:t>,</w:t>
          </w:r>
          <w:r w:rsidRPr="002F2827">
            <w:rPr>
              <w:rFonts w:ascii="Century" w:hAnsi="Century" w:cs="Arial"/>
              <w:color w:val="222222"/>
              <w:sz w:val="18"/>
              <w:szCs w:val="18"/>
              <w:shd w:val="clear" w:color="auto" w:fill="FFFFFF"/>
            </w:rPr>
            <w:t xml:space="preserve"> Galeria Napoli -</w:t>
          </w:r>
          <w:r w:rsidR="006042C1" w:rsidRPr="002F2827">
            <w:rPr>
              <w:rFonts w:ascii="Century" w:hAnsi="Century" w:cs="Arial"/>
              <w:color w:val="222222"/>
              <w:sz w:val="18"/>
              <w:szCs w:val="18"/>
              <w:shd w:val="clear" w:color="auto" w:fill="FFFFFF"/>
            </w:rPr>
            <w:t xml:space="preserve"> </w:t>
          </w:r>
          <w:r w:rsidR="006042C1" w:rsidRPr="002F2827">
            <w:rPr>
              <w:rFonts w:ascii="Century" w:hAnsi="Century" w:cs="Arial"/>
              <w:color w:val="222222"/>
              <w:sz w:val="18"/>
              <w:szCs w:val="18"/>
            </w:rPr>
            <w:br/>
          </w:r>
          <w:r w:rsidR="006042C1" w:rsidRPr="002F2827">
            <w:rPr>
              <w:rFonts w:ascii="Century" w:hAnsi="Century" w:cs="Arial"/>
              <w:color w:val="222222"/>
              <w:sz w:val="18"/>
              <w:szCs w:val="18"/>
              <w:shd w:val="clear" w:color="auto" w:fill="FFFFFF"/>
            </w:rPr>
            <w:t>Bairro Prefeito Antônio Lins de Souza - Rio Largo/AL – CEP</w:t>
          </w:r>
          <w:r w:rsidR="006042C1" w:rsidRPr="002F2827">
            <w:rPr>
              <w:rStyle w:val="apple-converted-space"/>
              <w:rFonts w:ascii="Century" w:hAnsi="Century" w:cs="Arial"/>
              <w:color w:val="222222"/>
              <w:sz w:val="18"/>
              <w:szCs w:val="18"/>
              <w:shd w:val="clear" w:color="auto" w:fill="FFFFFF"/>
            </w:rPr>
            <w:t> </w:t>
          </w:r>
          <w:r w:rsidR="006042C1" w:rsidRPr="002F2827">
            <w:rPr>
              <w:rFonts w:ascii="Century" w:hAnsi="Century" w:cs="Arial"/>
              <w:color w:val="000000"/>
              <w:sz w:val="18"/>
              <w:szCs w:val="18"/>
              <w:shd w:val="clear" w:color="auto" w:fill="FFFFFF"/>
            </w:rPr>
            <w:t>57.100.000</w:t>
          </w:r>
          <w:r w:rsidRPr="002F2827">
            <w:rPr>
              <w:rFonts w:ascii="Century" w:hAnsi="Century" w:cs="Arial"/>
              <w:color w:val="000000"/>
              <w:sz w:val="18"/>
              <w:szCs w:val="18"/>
              <w:shd w:val="clear" w:color="auto" w:fill="FFFFFF"/>
            </w:rPr>
            <w:t xml:space="preserve"> - </w:t>
          </w:r>
          <w:r w:rsidR="006042C1" w:rsidRPr="002F2827">
            <w:rPr>
              <w:rFonts w:ascii="Century" w:hAnsi="Century" w:cs="Arial"/>
              <w:color w:val="000000"/>
              <w:sz w:val="18"/>
              <w:szCs w:val="18"/>
              <w:shd w:val="clear" w:color="auto" w:fill="FFFFFF"/>
            </w:rPr>
            <w:t>CNPJ: 12.200.168/0001-20</w:t>
          </w:r>
        </w:p>
      </w:tc>
      <w:tc>
        <w:tcPr>
          <w:tcW w:w="459" w:type="dxa"/>
        </w:tcPr>
        <w:p w14:paraId="019E2372" w14:textId="5D605B3C" w:rsidR="006A413B" w:rsidRPr="00C77596" w:rsidRDefault="006A413B" w:rsidP="00834ACD">
          <w:pPr>
            <w:pStyle w:val="Cabealho"/>
            <w:rPr>
              <w:rFonts w:ascii="Times New Roman" w:hAnsi="Times New Roman" w:cs="Times New Roman"/>
              <w:noProof/>
              <w:sz w:val="14"/>
            </w:rPr>
          </w:pPr>
        </w:p>
      </w:tc>
    </w:tr>
  </w:tbl>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 w15:restartNumberingAfterBreak="0">
    <w:nsid w:val="0D274A9A"/>
    <w:multiLevelType w:val="multilevel"/>
    <w:tmpl w:val="965CD042"/>
    <w:lvl w:ilvl="0">
      <w:start w:val="8"/>
      <w:numFmt w:val="decimal"/>
      <w:lvlText w:val="%1"/>
      <w:lvlJc w:val="left"/>
      <w:pPr>
        <w:ind w:left="360" w:hanging="360"/>
      </w:pPr>
      <w:rPr>
        <w:rFonts w:eastAsiaTheme="minorEastAsia" w:hint="default"/>
        <w:color w:val="000000"/>
      </w:rPr>
    </w:lvl>
    <w:lvl w:ilvl="1">
      <w:start w:val="5"/>
      <w:numFmt w:val="decimal"/>
      <w:lvlText w:val="%1.%2"/>
      <w:lvlJc w:val="left"/>
      <w:pPr>
        <w:ind w:left="-207" w:hanging="360"/>
      </w:pPr>
      <w:rPr>
        <w:rFonts w:eastAsiaTheme="minorEastAsia" w:hint="default"/>
        <w:color w:val="000000"/>
      </w:rPr>
    </w:lvl>
    <w:lvl w:ilvl="2">
      <w:start w:val="1"/>
      <w:numFmt w:val="decimal"/>
      <w:lvlText w:val="%1.%2.%3"/>
      <w:lvlJc w:val="left"/>
      <w:pPr>
        <w:ind w:left="-414" w:hanging="720"/>
      </w:pPr>
      <w:rPr>
        <w:rFonts w:eastAsiaTheme="minorEastAsia" w:hint="default"/>
        <w:color w:val="000000"/>
      </w:rPr>
    </w:lvl>
    <w:lvl w:ilvl="3">
      <w:start w:val="1"/>
      <w:numFmt w:val="decimal"/>
      <w:lvlText w:val="%1.%2.%3.%4"/>
      <w:lvlJc w:val="left"/>
      <w:pPr>
        <w:ind w:left="-981" w:hanging="720"/>
      </w:pPr>
      <w:rPr>
        <w:rFonts w:eastAsiaTheme="minorEastAsia" w:hint="default"/>
        <w:color w:val="000000"/>
      </w:rPr>
    </w:lvl>
    <w:lvl w:ilvl="4">
      <w:start w:val="1"/>
      <w:numFmt w:val="decimal"/>
      <w:lvlText w:val="%1.%2.%3.%4.%5"/>
      <w:lvlJc w:val="left"/>
      <w:pPr>
        <w:ind w:left="-1188" w:hanging="1080"/>
      </w:pPr>
      <w:rPr>
        <w:rFonts w:eastAsiaTheme="minorEastAsia" w:hint="default"/>
        <w:color w:val="000000"/>
      </w:rPr>
    </w:lvl>
    <w:lvl w:ilvl="5">
      <w:start w:val="1"/>
      <w:numFmt w:val="decimal"/>
      <w:lvlText w:val="%1.%2.%3.%4.%5.%6"/>
      <w:lvlJc w:val="left"/>
      <w:pPr>
        <w:ind w:left="-1755" w:hanging="1080"/>
      </w:pPr>
      <w:rPr>
        <w:rFonts w:eastAsiaTheme="minorEastAsia" w:hint="default"/>
        <w:color w:val="000000"/>
      </w:rPr>
    </w:lvl>
    <w:lvl w:ilvl="6">
      <w:start w:val="1"/>
      <w:numFmt w:val="decimal"/>
      <w:lvlText w:val="%1.%2.%3.%4.%5.%6.%7"/>
      <w:lvlJc w:val="left"/>
      <w:pPr>
        <w:ind w:left="-1962" w:hanging="1440"/>
      </w:pPr>
      <w:rPr>
        <w:rFonts w:eastAsiaTheme="minorEastAsia" w:hint="default"/>
        <w:color w:val="000000"/>
      </w:rPr>
    </w:lvl>
    <w:lvl w:ilvl="7">
      <w:start w:val="1"/>
      <w:numFmt w:val="decimal"/>
      <w:lvlText w:val="%1.%2.%3.%4.%5.%6.%7.%8"/>
      <w:lvlJc w:val="left"/>
      <w:pPr>
        <w:ind w:left="-2529" w:hanging="1440"/>
      </w:pPr>
      <w:rPr>
        <w:rFonts w:eastAsiaTheme="minorEastAsia" w:hint="default"/>
        <w:color w:val="000000"/>
      </w:rPr>
    </w:lvl>
    <w:lvl w:ilvl="8">
      <w:start w:val="1"/>
      <w:numFmt w:val="decimal"/>
      <w:lvlText w:val="%1.%2.%3.%4.%5.%6.%7.%8.%9"/>
      <w:lvlJc w:val="left"/>
      <w:pPr>
        <w:ind w:left="-2736" w:hanging="1800"/>
      </w:pPr>
      <w:rPr>
        <w:rFonts w:eastAsiaTheme="minorEastAsia" w:hint="default"/>
        <w:color w:val="000000"/>
      </w:rPr>
    </w:lvl>
  </w:abstractNum>
  <w:abstractNum w:abstractNumId="4"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1"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5"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311E11B6"/>
    <w:multiLevelType w:val="multilevel"/>
    <w:tmpl w:val="418E6204"/>
    <w:lvl w:ilvl="0">
      <w:start w:val="12"/>
      <w:numFmt w:val="decimal"/>
      <w:lvlText w:val="%1"/>
      <w:lvlJc w:val="left"/>
      <w:pPr>
        <w:ind w:left="420" w:hanging="420"/>
      </w:pPr>
      <w:rPr>
        <w:rFonts w:hint="default"/>
      </w:rPr>
    </w:lvl>
    <w:lvl w:ilvl="1">
      <w:start w:val="1"/>
      <w:numFmt w:val="decimal"/>
      <w:lvlText w:val="%1.%2"/>
      <w:lvlJc w:val="left"/>
      <w:pPr>
        <w:ind w:left="-6" w:hanging="42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17"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8"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19"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1"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2"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3"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4" w15:restartNumberingAfterBreak="0">
    <w:nsid w:val="44E303F6"/>
    <w:multiLevelType w:val="multilevel"/>
    <w:tmpl w:val="2E607C92"/>
    <w:lvl w:ilvl="0">
      <w:start w:val="13"/>
      <w:numFmt w:val="decimal"/>
      <w:lvlText w:val="%1"/>
      <w:lvlJc w:val="left"/>
      <w:pPr>
        <w:ind w:left="420" w:hanging="420"/>
      </w:pPr>
      <w:rPr>
        <w:rFonts w:eastAsia="Calibri" w:hint="default"/>
      </w:rPr>
    </w:lvl>
    <w:lvl w:ilvl="1">
      <w:start w:val="5"/>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27"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8"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29"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0"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2"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3"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7"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39" w15:restartNumberingAfterBreak="0">
    <w:nsid w:val="707E6DD3"/>
    <w:multiLevelType w:val="hybridMultilevel"/>
    <w:tmpl w:val="058AD3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1"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2"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3"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4"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5"/>
  </w:num>
  <w:num w:numId="2" w16cid:durableId="363987216">
    <w:abstractNumId w:val="35"/>
  </w:num>
  <w:num w:numId="3" w16cid:durableId="314919065">
    <w:abstractNumId w:val="38"/>
  </w:num>
  <w:num w:numId="4" w16cid:durableId="430780709">
    <w:abstractNumId w:val="33"/>
  </w:num>
  <w:num w:numId="5" w16cid:durableId="1887180901">
    <w:abstractNumId w:val="34"/>
  </w:num>
  <w:num w:numId="6" w16cid:durableId="1158157802">
    <w:abstractNumId w:val="30"/>
  </w:num>
  <w:num w:numId="7" w16cid:durableId="812018239">
    <w:abstractNumId w:val="17"/>
  </w:num>
  <w:num w:numId="8" w16cid:durableId="2089375991">
    <w:abstractNumId w:val="27"/>
  </w:num>
  <w:num w:numId="9" w16cid:durableId="429933068">
    <w:abstractNumId w:val="46"/>
  </w:num>
  <w:num w:numId="10" w16cid:durableId="297302763">
    <w:abstractNumId w:val="23"/>
  </w:num>
  <w:num w:numId="11" w16cid:durableId="1190483935">
    <w:abstractNumId w:val="5"/>
  </w:num>
  <w:num w:numId="12" w16cid:durableId="778141523">
    <w:abstractNumId w:val="11"/>
  </w:num>
  <w:num w:numId="13" w16cid:durableId="1130518008">
    <w:abstractNumId w:val="25"/>
  </w:num>
  <w:num w:numId="14" w16cid:durableId="1730036389">
    <w:abstractNumId w:val="19"/>
  </w:num>
  <w:num w:numId="15" w16cid:durableId="2111849906">
    <w:abstractNumId w:val="8"/>
  </w:num>
  <w:num w:numId="16" w16cid:durableId="628586115">
    <w:abstractNumId w:val="12"/>
  </w:num>
  <w:num w:numId="17" w16cid:durableId="1374844358">
    <w:abstractNumId w:val="1"/>
  </w:num>
  <w:num w:numId="18" w16cid:durableId="3017114">
    <w:abstractNumId w:val="45"/>
  </w:num>
  <w:num w:numId="19" w16cid:durableId="56780533">
    <w:abstractNumId w:val="7"/>
  </w:num>
  <w:num w:numId="20" w16cid:durableId="339088291">
    <w:abstractNumId w:val="9"/>
  </w:num>
  <w:num w:numId="21" w16cid:durableId="1314992383">
    <w:abstractNumId w:val="37"/>
  </w:num>
  <w:num w:numId="22" w16cid:durableId="1570530398">
    <w:abstractNumId w:val="2"/>
  </w:num>
  <w:num w:numId="23" w16cid:durableId="1689597202">
    <w:abstractNumId w:val="41"/>
  </w:num>
  <w:num w:numId="24" w16cid:durableId="566037831">
    <w:abstractNumId w:val="32"/>
  </w:num>
  <w:num w:numId="25" w16cid:durableId="412508905">
    <w:abstractNumId w:val="6"/>
  </w:num>
  <w:num w:numId="26" w16cid:durableId="1647466177">
    <w:abstractNumId w:val="13"/>
  </w:num>
  <w:num w:numId="27" w16cid:durableId="1671715533">
    <w:abstractNumId w:val="0"/>
  </w:num>
  <w:num w:numId="28" w16cid:durableId="659042470">
    <w:abstractNumId w:val="14"/>
  </w:num>
  <w:num w:numId="29" w16cid:durableId="121313538">
    <w:abstractNumId w:val="10"/>
  </w:num>
  <w:num w:numId="30" w16cid:durableId="619652109">
    <w:abstractNumId w:val="28"/>
  </w:num>
  <w:num w:numId="31" w16cid:durableId="1131899384">
    <w:abstractNumId w:val="4"/>
  </w:num>
  <w:num w:numId="32" w16cid:durableId="416903604">
    <w:abstractNumId w:val="22"/>
  </w:num>
  <w:num w:numId="33" w16cid:durableId="1253583321">
    <w:abstractNumId w:val="36"/>
  </w:num>
  <w:num w:numId="34" w16cid:durableId="871957752">
    <w:abstractNumId w:val="43"/>
  </w:num>
  <w:num w:numId="35" w16cid:durableId="1623920158">
    <w:abstractNumId w:val="20"/>
  </w:num>
  <w:num w:numId="36" w16cid:durableId="1361933902">
    <w:abstractNumId w:val="44"/>
  </w:num>
  <w:num w:numId="37" w16cid:durableId="1830948333">
    <w:abstractNumId w:val="21"/>
  </w:num>
  <w:num w:numId="38" w16cid:durableId="41292257">
    <w:abstractNumId w:val="31"/>
  </w:num>
  <w:num w:numId="39" w16cid:durableId="642198397">
    <w:abstractNumId w:val="18"/>
  </w:num>
  <w:num w:numId="40" w16cid:durableId="365105344">
    <w:abstractNumId w:val="29"/>
  </w:num>
  <w:num w:numId="41" w16cid:durableId="1287931993">
    <w:abstractNumId w:val="42"/>
  </w:num>
  <w:num w:numId="42" w16cid:durableId="1284069288">
    <w:abstractNumId w:val="40"/>
  </w:num>
  <w:num w:numId="43" w16cid:durableId="2120297897">
    <w:abstractNumId w:val="26"/>
  </w:num>
  <w:num w:numId="44" w16cid:durableId="1971783912">
    <w:abstractNumId w:val="16"/>
  </w:num>
  <w:num w:numId="45" w16cid:durableId="1392967993">
    <w:abstractNumId w:val="39"/>
  </w:num>
  <w:num w:numId="46" w16cid:durableId="500001716">
    <w:abstractNumId w:val="24"/>
  </w:num>
  <w:num w:numId="47" w16cid:durableId="2103330216">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653"/>
    <w:rsid w:val="00002A53"/>
    <w:rsid w:val="00003082"/>
    <w:rsid w:val="000105D0"/>
    <w:rsid w:val="00011010"/>
    <w:rsid w:val="000119FE"/>
    <w:rsid w:val="00014969"/>
    <w:rsid w:val="00015E43"/>
    <w:rsid w:val="00016D8D"/>
    <w:rsid w:val="00024232"/>
    <w:rsid w:val="000247A6"/>
    <w:rsid w:val="000263A4"/>
    <w:rsid w:val="00030416"/>
    <w:rsid w:val="00031937"/>
    <w:rsid w:val="00032A51"/>
    <w:rsid w:val="00034166"/>
    <w:rsid w:val="00037220"/>
    <w:rsid w:val="00043FFF"/>
    <w:rsid w:val="00044462"/>
    <w:rsid w:val="00047B1E"/>
    <w:rsid w:val="000516AD"/>
    <w:rsid w:val="00053AAC"/>
    <w:rsid w:val="000563D4"/>
    <w:rsid w:val="0005668B"/>
    <w:rsid w:val="00070187"/>
    <w:rsid w:val="00070DBC"/>
    <w:rsid w:val="000720A3"/>
    <w:rsid w:val="000828D3"/>
    <w:rsid w:val="00083C75"/>
    <w:rsid w:val="000841BE"/>
    <w:rsid w:val="000877F9"/>
    <w:rsid w:val="0009326E"/>
    <w:rsid w:val="00096F4C"/>
    <w:rsid w:val="000A01B0"/>
    <w:rsid w:val="000A0E87"/>
    <w:rsid w:val="000A100A"/>
    <w:rsid w:val="000A1D5C"/>
    <w:rsid w:val="000A3555"/>
    <w:rsid w:val="000B2789"/>
    <w:rsid w:val="000C5718"/>
    <w:rsid w:val="000D1709"/>
    <w:rsid w:val="000D41E3"/>
    <w:rsid w:val="000D43E6"/>
    <w:rsid w:val="000D74B5"/>
    <w:rsid w:val="000E1970"/>
    <w:rsid w:val="000E5A3D"/>
    <w:rsid w:val="000E5EBB"/>
    <w:rsid w:val="000E6441"/>
    <w:rsid w:val="000F138A"/>
    <w:rsid w:val="000F1A8F"/>
    <w:rsid w:val="000F2BFB"/>
    <w:rsid w:val="000F3CC4"/>
    <w:rsid w:val="000F42A5"/>
    <w:rsid w:val="000F52FF"/>
    <w:rsid w:val="000F5341"/>
    <w:rsid w:val="000F7B15"/>
    <w:rsid w:val="00101133"/>
    <w:rsid w:val="001050FA"/>
    <w:rsid w:val="00106DAA"/>
    <w:rsid w:val="0011116C"/>
    <w:rsid w:val="00111A73"/>
    <w:rsid w:val="00112682"/>
    <w:rsid w:val="00112C36"/>
    <w:rsid w:val="00113505"/>
    <w:rsid w:val="00115DFD"/>
    <w:rsid w:val="00125DC8"/>
    <w:rsid w:val="00132CA1"/>
    <w:rsid w:val="00137295"/>
    <w:rsid w:val="00141BA0"/>
    <w:rsid w:val="00141E27"/>
    <w:rsid w:val="00153738"/>
    <w:rsid w:val="00153A29"/>
    <w:rsid w:val="001562A0"/>
    <w:rsid w:val="0015770B"/>
    <w:rsid w:val="001657C5"/>
    <w:rsid w:val="00170625"/>
    <w:rsid w:val="00172ECB"/>
    <w:rsid w:val="001748C4"/>
    <w:rsid w:val="0017708B"/>
    <w:rsid w:val="00191135"/>
    <w:rsid w:val="00191168"/>
    <w:rsid w:val="001917F6"/>
    <w:rsid w:val="00192450"/>
    <w:rsid w:val="00193325"/>
    <w:rsid w:val="00193EDA"/>
    <w:rsid w:val="001B6D21"/>
    <w:rsid w:val="001B6E2D"/>
    <w:rsid w:val="001B73BE"/>
    <w:rsid w:val="001C0199"/>
    <w:rsid w:val="001C07A6"/>
    <w:rsid w:val="001C3C53"/>
    <w:rsid w:val="001C57C5"/>
    <w:rsid w:val="001C5DA5"/>
    <w:rsid w:val="001D006E"/>
    <w:rsid w:val="001D29EC"/>
    <w:rsid w:val="001D4773"/>
    <w:rsid w:val="001D5C68"/>
    <w:rsid w:val="001E1367"/>
    <w:rsid w:val="001E4749"/>
    <w:rsid w:val="001F0709"/>
    <w:rsid w:val="001F125B"/>
    <w:rsid w:val="001F3750"/>
    <w:rsid w:val="001F564C"/>
    <w:rsid w:val="00201BDF"/>
    <w:rsid w:val="00202D08"/>
    <w:rsid w:val="002115E9"/>
    <w:rsid w:val="00216008"/>
    <w:rsid w:val="002176EF"/>
    <w:rsid w:val="002308EF"/>
    <w:rsid w:val="0023282B"/>
    <w:rsid w:val="002349D2"/>
    <w:rsid w:val="0024022B"/>
    <w:rsid w:val="00240FB3"/>
    <w:rsid w:val="0025045C"/>
    <w:rsid w:val="002539D2"/>
    <w:rsid w:val="00256399"/>
    <w:rsid w:val="00265BC3"/>
    <w:rsid w:val="002702D3"/>
    <w:rsid w:val="0027318E"/>
    <w:rsid w:val="002744D0"/>
    <w:rsid w:val="002774E7"/>
    <w:rsid w:val="00284702"/>
    <w:rsid w:val="0028496B"/>
    <w:rsid w:val="002849D2"/>
    <w:rsid w:val="00284DB6"/>
    <w:rsid w:val="00286F55"/>
    <w:rsid w:val="00290C2A"/>
    <w:rsid w:val="00295D20"/>
    <w:rsid w:val="002A1F1B"/>
    <w:rsid w:val="002A4ECC"/>
    <w:rsid w:val="002A5250"/>
    <w:rsid w:val="002A631B"/>
    <w:rsid w:val="002A7297"/>
    <w:rsid w:val="002A7E7A"/>
    <w:rsid w:val="002B5796"/>
    <w:rsid w:val="002B7357"/>
    <w:rsid w:val="002B798F"/>
    <w:rsid w:val="002D0342"/>
    <w:rsid w:val="002D430E"/>
    <w:rsid w:val="002D67C0"/>
    <w:rsid w:val="002D7F65"/>
    <w:rsid w:val="002E1478"/>
    <w:rsid w:val="002E24F2"/>
    <w:rsid w:val="002E42E5"/>
    <w:rsid w:val="002E4B8B"/>
    <w:rsid w:val="002E5661"/>
    <w:rsid w:val="002F0ACE"/>
    <w:rsid w:val="002F0B68"/>
    <w:rsid w:val="002F1C6A"/>
    <w:rsid w:val="002F2827"/>
    <w:rsid w:val="002F3E9E"/>
    <w:rsid w:val="002F4392"/>
    <w:rsid w:val="002F5ED5"/>
    <w:rsid w:val="003014C6"/>
    <w:rsid w:val="0030656F"/>
    <w:rsid w:val="003077E4"/>
    <w:rsid w:val="003103E9"/>
    <w:rsid w:val="003173A8"/>
    <w:rsid w:val="00320919"/>
    <w:rsid w:val="00324E14"/>
    <w:rsid w:val="00330B91"/>
    <w:rsid w:val="00344915"/>
    <w:rsid w:val="00344F1F"/>
    <w:rsid w:val="00347A26"/>
    <w:rsid w:val="00351EAF"/>
    <w:rsid w:val="00354F1F"/>
    <w:rsid w:val="00355AC4"/>
    <w:rsid w:val="003570A4"/>
    <w:rsid w:val="00362BA6"/>
    <w:rsid w:val="00367995"/>
    <w:rsid w:val="003716A2"/>
    <w:rsid w:val="00375D30"/>
    <w:rsid w:val="00386313"/>
    <w:rsid w:val="00391555"/>
    <w:rsid w:val="00392FED"/>
    <w:rsid w:val="00393D56"/>
    <w:rsid w:val="0039418C"/>
    <w:rsid w:val="00394BE9"/>
    <w:rsid w:val="00397731"/>
    <w:rsid w:val="003A06FB"/>
    <w:rsid w:val="003A29C8"/>
    <w:rsid w:val="003B0374"/>
    <w:rsid w:val="003B04DC"/>
    <w:rsid w:val="003B35D7"/>
    <w:rsid w:val="003C478D"/>
    <w:rsid w:val="003C656B"/>
    <w:rsid w:val="003C6A94"/>
    <w:rsid w:val="003E6115"/>
    <w:rsid w:val="003F0121"/>
    <w:rsid w:val="003F205E"/>
    <w:rsid w:val="003F2798"/>
    <w:rsid w:val="003F445C"/>
    <w:rsid w:val="003F4E2A"/>
    <w:rsid w:val="003F7AEF"/>
    <w:rsid w:val="004000CC"/>
    <w:rsid w:val="004013F9"/>
    <w:rsid w:val="004022F4"/>
    <w:rsid w:val="00403ED4"/>
    <w:rsid w:val="004136C3"/>
    <w:rsid w:val="00414087"/>
    <w:rsid w:val="00415388"/>
    <w:rsid w:val="004168C9"/>
    <w:rsid w:val="00416FB7"/>
    <w:rsid w:val="00417580"/>
    <w:rsid w:val="00421AFD"/>
    <w:rsid w:val="004243DC"/>
    <w:rsid w:val="0042440B"/>
    <w:rsid w:val="00425EFD"/>
    <w:rsid w:val="0043230A"/>
    <w:rsid w:val="00435BA1"/>
    <w:rsid w:val="00437E15"/>
    <w:rsid w:val="0044133C"/>
    <w:rsid w:val="004476E2"/>
    <w:rsid w:val="004504AE"/>
    <w:rsid w:val="0045148B"/>
    <w:rsid w:val="0045247E"/>
    <w:rsid w:val="00460ADC"/>
    <w:rsid w:val="00462D92"/>
    <w:rsid w:val="004646AA"/>
    <w:rsid w:val="00466B98"/>
    <w:rsid w:val="004803C6"/>
    <w:rsid w:val="00481829"/>
    <w:rsid w:val="00481B17"/>
    <w:rsid w:val="004852C7"/>
    <w:rsid w:val="004866E4"/>
    <w:rsid w:val="004912BC"/>
    <w:rsid w:val="00491E04"/>
    <w:rsid w:val="00491FE7"/>
    <w:rsid w:val="004947A3"/>
    <w:rsid w:val="0049495F"/>
    <w:rsid w:val="00494976"/>
    <w:rsid w:val="004A0F94"/>
    <w:rsid w:val="004A15C3"/>
    <w:rsid w:val="004A5C89"/>
    <w:rsid w:val="004A60D2"/>
    <w:rsid w:val="004B158B"/>
    <w:rsid w:val="004B21B5"/>
    <w:rsid w:val="004C59FF"/>
    <w:rsid w:val="004D4DAB"/>
    <w:rsid w:val="004D6F60"/>
    <w:rsid w:val="004E342C"/>
    <w:rsid w:val="004E465A"/>
    <w:rsid w:val="004E68D3"/>
    <w:rsid w:val="004F06BC"/>
    <w:rsid w:val="005006C4"/>
    <w:rsid w:val="00501276"/>
    <w:rsid w:val="005018B2"/>
    <w:rsid w:val="00502400"/>
    <w:rsid w:val="005119C6"/>
    <w:rsid w:val="00512D96"/>
    <w:rsid w:val="005139B3"/>
    <w:rsid w:val="00513FB2"/>
    <w:rsid w:val="00514FA9"/>
    <w:rsid w:val="00515993"/>
    <w:rsid w:val="00520CEB"/>
    <w:rsid w:val="00520EA8"/>
    <w:rsid w:val="00524AE4"/>
    <w:rsid w:val="00527038"/>
    <w:rsid w:val="00530B8C"/>
    <w:rsid w:val="00531043"/>
    <w:rsid w:val="005436F4"/>
    <w:rsid w:val="00543BDF"/>
    <w:rsid w:val="00544EDA"/>
    <w:rsid w:val="00546AC1"/>
    <w:rsid w:val="00554DCD"/>
    <w:rsid w:val="005571B9"/>
    <w:rsid w:val="00566E03"/>
    <w:rsid w:val="005702B8"/>
    <w:rsid w:val="00572437"/>
    <w:rsid w:val="0058077F"/>
    <w:rsid w:val="00594A7D"/>
    <w:rsid w:val="00596E45"/>
    <w:rsid w:val="00597648"/>
    <w:rsid w:val="005A172A"/>
    <w:rsid w:val="005A2D97"/>
    <w:rsid w:val="005A2F68"/>
    <w:rsid w:val="005A7245"/>
    <w:rsid w:val="005B0C5F"/>
    <w:rsid w:val="005B6B00"/>
    <w:rsid w:val="005C1512"/>
    <w:rsid w:val="005C3847"/>
    <w:rsid w:val="005C3FF4"/>
    <w:rsid w:val="005D7E60"/>
    <w:rsid w:val="005E204F"/>
    <w:rsid w:val="005E280F"/>
    <w:rsid w:val="005E28AC"/>
    <w:rsid w:val="005E5598"/>
    <w:rsid w:val="005F385B"/>
    <w:rsid w:val="005F7154"/>
    <w:rsid w:val="005F7D38"/>
    <w:rsid w:val="006042C1"/>
    <w:rsid w:val="00607231"/>
    <w:rsid w:val="00610AF7"/>
    <w:rsid w:val="00612918"/>
    <w:rsid w:val="00613416"/>
    <w:rsid w:val="00613488"/>
    <w:rsid w:val="00614B02"/>
    <w:rsid w:val="006325AD"/>
    <w:rsid w:val="006350FC"/>
    <w:rsid w:val="00641F09"/>
    <w:rsid w:val="006475C0"/>
    <w:rsid w:val="00654A05"/>
    <w:rsid w:val="00655C74"/>
    <w:rsid w:val="00661294"/>
    <w:rsid w:val="00674141"/>
    <w:rsid w:val="00676CBA"/>
    <w:rsid w:val="006816EC"/>
    <w:rsid w:val="00684A02"/>
    <w:rsid w:val="006865B5"/>
    <w:rsid w:val="00687B6E"/>
    <w:rsid w:val="00691A62"/>
    <w:rsid w:val="006930AD"/>
    <w:rsid w:val="00693A5F"/>
    <w:rsid w:val="006A1821"/>
    <w:rsid w:val="006A413B"/>
    <w:rsid w:val="006A61F3"/>
    <w:rsid w:val="006A6D1C"/>
    <w:rsid w:val="006B60AC"/>
    <w:rsid w:val="006B738B"/>
    <w:rsid w:val="006D0702"/>
    <w:rsid w:val="006D2EE1"/>
    <w:rsid w:val="006D57A1"/>
    <w:rsid w:val="006D58E8"/>
    <w:rsid w:val="006E122F"/>
    <w:rsid w:val="006E328B"/>
    <w:rsid w:val="006E7567"/>
    <w:rsid w:val="006E793D"/>
    <w:rsid w:val="006E7F04"/>
    <w:rsid w:val="006E7F13"/>
    <w:rsid w:val="006F2A2B"/>
    <w:rsid w:val="006F53B9"/>
    <w:rsid w:val="006F7358"/>
    <w:rsid w:val="006F738F"/>
    <w:rsid w:val="00700520"/>
    <w:rsid w:val="00703F68"/>
    <w:rsid w:val="00703F94"/>
    <w:rsid w:val="007042F8"/>
    <w:rsid w:val="0071574B"/>
    <w:rsid w:val="00715CA8"/>
    <w:rsid w:val="007172B8"/>
    <w:rsid w:val="00720367"/>
    <w:rsid w:val="0072104A"/>
    <w:rsid w:val="00721FDB"/>
    <w:rsid w:val="00725A64"/>
    <w:rsid w:val="00725C67"/>
    <w:rsid w:val="00725FAD"/>
    <w:rsid w:val="00726F1D"/>
    <w:rsid w:val="007303BE"/>
    <w:rsid w:val="0073510D"/>
    <w:rsid w:val="00751762"/>
    <w:rsid w:val="0076185D"/>
    <w:rsid w:val="00767882"/>
    <w:rsid w:val="00773B28"/>
    <w:rsid w:val="007766CB"/>
    <w:rsid w:val="00777813"/>
    <w:rsid w:val="007806F8"/>
    <w:rsid w:val="00782092"/>
    <w:rsid w:val="0078454C"/>
    <w:rsid w:val="0079554B"/>
    <w:rsid w:val="007A2B4D"/>
    <w:rsid w:val="007A43E0"/>
    <w:rsid w:val="007B41F3"/>
    <w:rsid w:val="007B4898"/>
    <w:rsid w:val="007C239B"/>
    <w:rsid w:val="007C3B9F"/>
    <w:rsid w:val="007C5286"/>
    <w:rsid w:val="007D08D5"/>
    <w:rsid w:val="007D568A"/>
    <w:rsid w:val="007E2587"/>
    <w:rsid w:val="007E458C"/>
    <w:rsid w:val="007E64A3"/>
    <w:rsid w:val="007F02BB"/>
    <w:rsid w:val="007F2D2D"/>
    <w:rsid w:val="007F2D97"/>
    <w:rsid w:val="007F46D7"/>
    <w:rsid w:val="007F4EAD"/>
    <w:rsid w:val="007F75BB"/>
    <w:rsid w:val="00804D00"/>
    <w:rsid w:val="00811783"/>
    <w:rsid w:val="00816E7E"/>
    <w:rsid w:val="00820498"/>
    <w:rsid w:val="008239EC"/>
    <w:rsid w:val="008257E4"/>
    <w:rsid w:val="00830FDC"/>
    <w:rsid w:val="008338EA"/>
    <w:rsid w:val="00834ACD"/>
    <w:rsid w:val="0083769E"/>
    <w:rsid w:val="00840C2A"/>
    <w:rsid w:val="00841AAD"/>
    <w:rsid w:val="00842DF5"/>
    <w:rsid w:val="00843A1B"/>
    <w:rsid w:val="00847C34"/>
    <w:rsid w:val="00854EA4"/>
    <w:rsid w:val="00854F95"/>
    <w:rsid w:val="008559AC"/>
    <w:rsid w:val="0086325E"/>
    <w:rsid w:val="0086392B"/>
    <w:rsid w:val="0087132B"/>
    <w:rsid w:val="00882993"/>
    <w:rsid w:val="0088513D"/>
    <w:rsid w:val="008928A0"/>
    <w:rsid w:val="0089405A"/>
    <w:rsid w:val="008A1604"/>
    <w:rsid w:val="008A7AA4"/>
    <w:rsid w:val="008B773F"/>
    <w:rsid w:val="008C3832"/>
    <w:rsid w:val="008D2642"/>
    <w:rsid w:val="008D51E4"/>
    <w:rsid w:val="008E75F8"/>
    <w:rsid w:val="008F00F1"/>
    <w:rsid w:val="008F5EB9"/>
    <w:rsid w:val="008F68F9"/>
    <w:rsid w:val="00900C75"/>
    <w:rsid w:val="009038A4"/>
    <w:rsid w:val="0090761A"/>
    <w:rsid w:val="009106EF"/>
    <w:rsid w:val="00915DD7"/>
    <w:rsid w:val="00916781"/>
    <w:rsid w:val="00920594"/>
    <w:rsid w:val="009248C9"/>
    <w:rsid w:val="009275D4"/>
    <w:rsid w:val="00931963"/>
    <w:rsid w:val="00932456"/>
    <w:rsid w:val="0093435E"/>
    <w:rsid w:val="00944E68"/>
    <w:rsid w:val="00945D67"/>
    <w:rsid w:val="00946CD6"/>
    <w:rsid w:val="00966314"/>
    <w:rsid w:val="00973FE1"/>
    <w:rsid w:val="009771EF"/>
    <w:rsid w:val="009805E7"/>
    <w:rsid w:val="0098061C"/>
    <w:rsid w:val="00990C93"/>
    <w:rsid w:val="00996FDE"/>
    <w:rsid w:val="00997141"/>
    <w:rsid w:val="009A1C94"/>
    <w:rsid w:val="009A23E9"/>
    <w:rsid w:val="009A27F8"/>
    <w:rsid w:val="009A42E5"/>
    <w:rsid w:val="009A6661"/>
    <w:rsid w:val="009B0B48"/>
    <w:rsid w:val="009C0F55"/>
    <w:rsid w:val="009C21F4"/>
    <w:rsid w:val="009C3A5C"/>
    <w:rsid w:val="009C579E"/>
    <w:rsid w:val="009D3BC2"/>
    <w:rsid w:val="009D40CE"/>
    <w:rsid w:val="009D6089"/>
    <w:rsid w:val="009E0B08"/>
    <w:rsid w:val="009E7878"/>
    <w:rsid w:val="009F3F40"/>
    <w:rsid w:val="009F51BE"/>
    <w:rsid w:val="00A0276A"/>
    <w:rsid w:val="00A02925"/>
    <w:rsid w:val="00A07B28"/>
    <w:rsid w:val="00A100C6"/>
    <w:rsid w:val="00A10DE0"/>
    <w:rsid w:val="00A1143D"/>
    <w:rsid w:val="00A120D1"/>
    <w:rsid w:val="00A132FD"/>
    <w:rsid w:val="00A1725F"/>
    <w:rsid w:val="00A23556"/>
    <w:rsid w:val="00A23965"/>
    <w:rsid w:val="00A2771E"/>
    <w:rsid w:val="00A313D4"/>
    <w:rsid w:val="00A42DDA"/>
    <w:rsid w:val="00A43613"/>
    <w:rsid w:val="00A448A6"/>
    <w:rsid w:val="00A46F91"/>
    <w:rsid w:val="00A56C8B"/>
    <w:rsid w:val="00A6290C"/>
    <w:rsid w:val="00A63944"/>
    <w:rsid w:val="00A706BE"/>
    <w:rsid w:val="00A71831"/>
    <w:rsid w:val="00A7402F"/>
    <w:rsid w:val="00A83F5E"/>
    <w:rsid w:val="00A84C68"/>
    <w:rsid w:val="00A87D04"/>
    <w:rsid w:val="00AA054B"/>
    <w:rsid w:val="00AA2E1C"/>
    <w:rsid w:val="00AA50E5"/>
    <w:rsid w:val="00AA5C78"/>
    <w:rsid w:val="00AA7F3A"/>
    <w:rsid w:val="00AB0F23"/>
    <w:rsid w:val="00AC11A8"/>
    <w:rsid w:val="00AC611E"/>
    <w:rsid w:val="00AD0FE7"/>
    <w:rsid w:val="00AD2296"/>
    <w:rsid w:val="00AD268D"/>
    <w:rsid w:val="00AD5A6D"/>
    <w:rsid w:val="00AE6DE1"/>
    <w:rsid w:val="00AE791F"/>
    <w:rsid w:val="00AF52A3"/>
    <w:rsid w:val="00AF7071"/>
    <w:rsid w:val="00AF7150"/>
    <w:rsid w:val="00B00A2F"/>
    <w:rsid w:val="00B01AC5"/>
    <w:rsid w:val="00B04845"/>
    <w:rsid w:val="00B0522B"/>
    <w:rsid w:val="00B05F9F"/>
    <w:rsid w:val="00B0656C"/>
    <w:rsid w:val="00B06D65"/>
    <w:rsid w:val="00B1328A"/>
    <w:rsid w:val="00B16221"/>
    <w:rsid w:val="00B21A04"/>
    <w:rsid w:val="00B21A98"/>
    <w:rsid w:val="00B251EB"/>
    <w:rsid w:val="00B26E06"/>
    <w:rsid w:val="00B34256"/>
    <w:rsid w:val="00B353FF"/>
    <w:rsid w:val="00B36CFD"/>
    <w:rsid w:val="00B375D6"/>
    <w:rsid w:val="00B4123F"/>
    <w:rsid w:val="00B522E2"/>
    <w:rsid w:val="00B52D42"/>
    <w:rsid w:val="00B570D5"/>
    <w:rsid w:val="00B57846"/>
    <w:rsid w:val="00B63817"/>
    <w:rsid w:val="00B64CA6"/>
    <w:rsid w:val="00B80B97"/>
    <w:rsid w:val="00B82046"/>
    <w:rsid w:val="00B8452A"/>
    <w:rsid w:val="00B90FEE"/>
    <w:rsid w:val="00B934F7"/>
    <w:rsid w:val="00B9699D"/>
    <w:rsid w:val="00B969DF"/>
    <w:rsid w:val="00BA747A"/>
    <w:rsid w:val="00BB3B69"/>
    <w:rsid w:val="00BB4675"/>
    <w:rsid w:val="00BB5052"/>
    <w:rsid w:val="00BB5B2F"/>
    <w:rsid w:val="00BC1FB8"/>
    <w:rsid w:val="00BC7B2B"/>
    <w:rsid w:val="00BD00D9"/>
    <w:rsid w:val="00BD4CBB"/>
    <w:rsid w:val="00BD7CEC"/>
    <w:rsid w:val="00BE0A42"/>
    <w:rsid w:val="00BE659C"/>
    <w:rsid w:val="00BE70FB"/>
    <w:rsid w:val="00BE75BC"/>
    <w:rsid w:val="00BF2BD7"/>
    <w:rsid w:val="00BF3AD3"/>
    <w:rsid w:val="00BF46F9"/>
    <w:rsid w:val="00C03D7E"/>
    <w:rsid w:val="00C04EC3"/>
    <w:rsid w:val="00C10A3C"/>
    <w:rsid w:val="00C133CE"/>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6AE1"/>
    <w:rsid w:val="00C87A1E"/>
    <w:rsid w:val="00C91155"/>
    <w:rsid w:val="00C9467C"/>
    <w:rsid w:val="00CA1B5E"/>
    <w:rsid w:val="00CA5203"/>
    <w:rsid w:val="00CA6C54"/>
    <w:rsid w:val="00CA7D94"/>
    <w:rsid w:val="00CB11F2"/>
    <w:rsid w:val="00CB3D46"/>
    <w:rsid w:val="00CB4851"/>
    <w:rsid w:val="00CB4F69"/>
    <w:rsid w:val="00CC18CD"/>
    <w:rsid w:val="00CC1A9C"/>
    <w:rsid w:val="00CC24EE"/>
    <w:rsid w:val="00CC4EA4"/>
    <w:rsid w:val="00CC7669"/>
    <w:rsid w:val="00CD52F7"/>
    <w:rsid w:val="00CD5FA0"/>
    <w:rsid w:val="00CE4AD8"/>
    <w:rsid w:val="00CE4F0E"/>
    <w:rsid w:val="00CE66BA"/>
    <w:rsid w:val="00CE75DB"/>
    <w:rsid w:val="00CF353F"/>
    <w:rsid w:val="00CF76B8"/>
    <w:rsid w:val="00D049AB"/>
    <w:rsid w:val="00D077CD"/>
    <w:rsid w:val="00D11E41"/>
    <w:rsid w:val="00D12B22"/>
    <w:rsid w:val="00D14E34"/>
    <w:rsid w:val="00D16302"/>
    <w:rsid w:val="00D22206"/>
    <w:rsid w:val="00D2297D"/>
    <w:rsid w:val="00D36C74"/>
    <w:rsid w:val="00D412BB"/>
    <w:rsid w:val="00D41A40"/>
    <w:rsid w:val="00D46590"/>
    <w:rsid w:val="00D50994"/>
    <w:rsid w:val="00D54241"/>
    <w:rsid w:val="00D578E7"/>
    <w:rsid w:val="00D624BD"/>
    <w:rsid w:val="00D64EE0"/>
    <w:rsid w:val="00D65608"/>
    <w:rsid w:val="00D823C6"/>
    <w:rsid w:val="00D82C72"/>
    <w:rsid w:val="00D83FE4"/>
    <w:rsid w:val="00D909F4"/>
    <w:rsid w:val="00D91871"/>
    <w:rsid w:val="00DA079B"/>
    <w:rsid w:val="00DA3235"/>
    <w:rsid w:val="00DA379D"/>
    <w:rsid w:val="00DA4B82"/>
    <w:rsid w:val="00DA5192"/>
    <w:rsid w:val="00DA6940"/>
    <w:rsid w:val="00DB0F61"/>
    <w:rsid w:val="00DB137E"/>
    <w:rsid w:val="00DB48CB"/>
    <w:rsid w:val="00DC4ED0"/>
    <w:rsid w:val="00DD107D"/>
    <w:rsid w:val="00DD1541"/>
    <w:rsid w:val="00DD2F3B"/>
    <w:rsid w:val="00DD5761"/>
    <w:rsid w:val="00DD636F"/>
    <w:rsid w:val="00DE00C1"/>
    <w:rsid w:val="00DE1899"/>
    <w:rsid w:val="00DE4602"/>
    <w:rsid w:val="00DE6DAC"/>
    <w:rsid w:val="00DE7BB2"/>
    <w:rsid w:val="00DF1838"/>
    <w:rsid w:val="00DF24D5"/>
    <w:rsid w:val="00E045D2"/>
    <w:rsid w:val="00E102F8"/>
    <w:rsid w:val="00E13E5A"/>
    <w:rsid w:val="00E24596"/>
    <w:rsid w:val="00E27718"/>
    <w:rsid w:val="00E27EBC"/>
    <w:rsid w:val="00E404E4"/>
    <w:rsid w:val="00E40707"/>
    <w:rsid w:val="00E4241E"/>
    <w:rsid w:val="00E424F9"/>
    <w:rsid w:val="00E52515"/>
    <w:rsid w:val="00E70008"/>
    <w:rsid w:val="00E71CE9"/>
    <w:rsid w:val="00E76220"/>
    <w:rsid w:val="00E773F8"/>
    <w:rsid w:val="00E875B3"/>
    <w:rsid w:val="00E90C1B"/>
    <w:rsid w:val="00E91908"/>
    <w:rsid w:val="00E922E5"/>
    <w:rsid w:val="00E930B3"/>
    <w:rsid w:val="00EA0B7C"/>
    <w:rsid w:val="00EA1C72"/>
    <w:rsid w:val="00EA7E5A"/>
    <w:rsid w:val="00EB1B40"/>
    <w:rsid w:val="00EB52DB"/>
    <w:rsid w:val="00EB69F6"/>
    <w:rsid w:val="00EB6CFE"/>
    <w:rsid w:val="00EC17C4"/>
    <w:rsid w:val="00EC17F9"/>
    <w:rsid w:val="00EC1911"/>
    <w:rsid w:val="00ED24AF"/>
    <w:rsid w:val="00EE1B26"/>
    <w:rsid w:val="00EF2C0B"/>
    <w:rsid w:val="00EF7AFB"/>
    <w:rsid w:val="00F02723"/>
    <w:rsid w:val="00F06E99"/>
    <w:rsid w:val="00F160B2"/>
    <w:rsid w:val="00F17028"/>
    <w:rsid w:val="00F23A00"/>
    <w:rsid w:val="00F24609"/>
    <w:rsid w:val="00F277C2"/>
    <w:rsid w:val="00F335F5"/>
    <w:rsid w:val="00F37235"/>
    <w:rsid w:val="00F40AA1"/>
    <w:rsid w:val="00F43A2C"/>
    <w:rsid w:val="00F455DD"/>
    <w:rsid w:val="00F532DA"/>
    <w:rsid w:val="00F536E1"/>
    <w:rsid w:val="00F552B7"/>
    <w:rsid w:val="00F564AA"/>
    <w:rsid w:val="00F569F4"/>
    <w:rsid w:val="00F64843"/>
    <w:rsid w:val="00F74F87"/>
    <w:rsid w:val="00F81946"/>
    <w:rsid w:val="00F83A6E"/>
    <w:rsid w:val="00F8449C"/>
    <w:rsid w:val="00F86909"/>
    <w:rsid w:val="00F87ED3"/>
    <w:rsid w:val="00F91781"/>
    <w:rsid w:val="00F943BB"/>
    <w:rsid w:val="00F94735"/>
    <w:rsid w:val="00FA1A58"/>
    <w:rsid w:val="00FA32C5"/>
    <w:rsid w:val="00FA4773"/>
    <w:rsid w:val="00FB05A6"/>
    <w:rsid w:val="00FB4B0C"/>
    <w:rsid w:val="00FC00E2"/>
    <w:rsid w:val="00FC061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9"/>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paragraph" w:styleId="Ttulo2">
    <w:name w:val="heading 2"/>
    <w:basedOn w:val="Normal"/>
    <w:next w:val="Normal"/>
    <w:link w:val="Ttulo2Char"/>
    <w:uiPriority w:val="9"/>
    <w:semiHidden/>
    <w:unhideWhenUsed/>
    <w:qFormat/>
    <w:rsid w:val="003F2798"/>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semiHidden/>
    <w:unhideWhenUsed/>
    <w:qFormat/>
    <w:rsid w:val="003F2798"/>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semiHidden/>
    <w:unhideWhenUsed/>
    <w:qFormat/>
    <w:rsid w:val="003F2798"/>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semiHidden/>
    <w:unhideWhenUsed/>
    <w:qFormat/>
    <w:rsid w:val="003F2798"/>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semiHidden/>
    <w:unhideWhenUsed/>
    <w:qFormat/>
    <w:rsid w:val="003F2798"/>
    <w:pPr>
      <w:keepNext/>
      <w:keepLines/>
      <w:spacing w:before="200" w:after="40" w:line="240" w:lineRule="auto"/>
      <w:outlineLvl w:val="5"/>
    </w:pPr>
    <w:rPr>
      <w:rFonts w:ascii="Calibri" w:eastAsia="Calibri" w:hAnsi="Calibri" w:cs="Times New Roman"/>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1"/>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uiPriority w:val="10"/>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99"/>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99"/>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iPriority w:val="99"/>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 w:type="character" w:customStyle="1" w:styleId="Ttulo2Char">
    <w:name w:val="Título 2 Char"/>
    <w:basedOn w:val="Fontepargpadro"/>
    <w:link w:val="Ttulo2"/>
    <w:uiPriority w:val="9"/>
    <w:semiHidden/>
    <w:rsid w:val="003F2798"/>
    <w:rPr>
      <w:rFonts w:ascii="Calibri" w:eastAsia="Calibri" w:hAnsi="Calibri" w:cs="Times New Roman"/>
      <w:b/>
      <w:sz w:val="36"/>
      <w:szCs w:val="36"/>
      <w:lang w:eastAsia="pt-BR"/>
    </w:rPr>
  </w:style>
  <w:style w:type="character" w:customStyle="1" w:styleId="Ttulo3Char">
    <w:name w:val="Título 3 Char"/>
    <w:basedOn w:val="Fontepargpadro"/>
    <w:link w:val="Ttulo3"/>
    <w:uiPriority w:val="9"/>
    <w:semiHidden/>
    <w:rsid w:val="003F2798"/>
    <w:rPr>
      <w:rFonts w:ascii="Calibri" w:eastAsia="Calibri" w:hAnsi="Calibri" w:cs="Times New Roman"/>
      <w:b/>
      <w:sz w:val="28"/>
      <w:szCs w:val="28"/>
      <w:lang w:eastAsia="pt-BR"/>
    </w:rPr>
  </w:style>
  <w:style w:type="character" w:customStyle="1" w:styleId="Ttulo4Char">
    <w:name w:val="Título 4 Char"/>
    <w:basedOn w:val="Fontepargpadro"/>
    <w:link w:val="Ttulo4"/>
    <w:uiPriority w:val="9"/>
    <w:semiHidden/>
    <w:rsid w:val="003F2798"/>
    <w:rPr>
      <w:rFonts w:ascii="Calibri" w:eastAsia="Calibri" w:hAnsi="Calibri" w:cs="Times New Roman"/>
      <w:b/>
      <w:sz w:val="24"/>
      <w:szCs w:val="24"/>
      <w:lang w:eastAsia="pt-BR"/>
    </w:rPr>
  </w:style>
  <w:style w:type="character" w:customStyle="1" w:styleId="Ttulo5Char">
    <w:name w:val="Título 5 Char"/>
    <w:basedOn w:val="Fontepargpadro"/>
    <w:link w:val="Ttulo5"/>
    <w:uiPriority w:val="9"/>
    <w:semiHidden/>
    <w:rsid w:val="003F2798"/>
    <w:rPr>
      <w:rFonts w:ascii="Calibri" w:eastAsia="Calibri" w:hAnsi="Calibri" w:cs="Times New Roman"/>
      <w:b/>
      <w:lang w:eastAsia="pt-BR"/>
    </w:rPr>
  </w:style>
  <w:style w:type="character" w:customStyle="1" w:styleId="Ttulo6Char">
    <w:name w:val="Título 6 Char"/>
    <w:basedOn w:val="Fontepargpadro"/>
    <w:link w:val="Ttulo6"/>
    <w:uiPriority w:val="9"/>
    <w:semiHidden/>
    <w:rsid w:val="003F2798"/>
    <w:rPr>
      <w:rFonts w:ascii="Calibri" w:eastAsia="Calibri" w:hAnsi="Calibri" w:cs="Times New Roman"/>
      <w:b/>
      <w:sz w:val="20"/>
      <w:szCs w:val="20"/>
      <w:lang w:eastAsia="pt-BR"/>
    </w:rPr>
  </w:style>
  <w:style w:type="character" w:customStyle="1" w:styleId="lacuna">
    <w:name w:val="lacuna"/>
    <w:basedOn w:val="Fontepargpadro"/>
    <w:rsid w:val="003F2798"/>
  </w:style>
  <w:style w:type="paragraph" w:styleId="Corpodetexto2">
    <w:name w:val="Body Text 2"/>
    <w:basedOn w:val="Normal"/>
    <w:link w:val="Corpodetexto2Char"/>
    <w:rsid w:val="003F2798"/>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3F2798"/>
    <w:rPr>
      <w:rFonts w:ascii="Times New Roman" w:eastAsia="Times New Roman" w:hAnsi="Times New Roman" w:cs="Times New Roman"/>
      <w:sz w:val="28"/>
      <w:szCs w:val="24"/>
      <w:lang w:eastAsia="pt-BR"/>
    </w:rPr>
  </w:style>
  <w:style w:type="paragraph" w:customStyle="1" w:styleId="ecxmsonormal">
    <w:name w:val="ecxmsonormal"/>
    <w:basedOn w:val="Normal"/>
    <w:uiPriority w:val="99"/>
    <w:rsid w:val="003F2798"/>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3F2798"/>
    <w:rPr>
      <w:color w:val="605E5C"/>
      <w:shd w:val="clear" w:color="auto" w:fill="E1DFDD"/>
    </w:rPr>
  </w:style>
  <w:style w:type="paragraph" w:customStyle="1" w:styleId="Padro">
    <w:name w:val="Padrão"/>
    <w:uiPriority w:val="99"/>
    <w:rsid w:val="003F2798"/>
    <w:pPr>
      <w:tabs>
        <w:tab w:val="left" w:pos="708"/>
      </w:tabs>
      <w:suppressAutoHyphens/>
      <w:spacing w:after="200" w:line="276" w:lineRule="auto"/>
    </w:pPr>
    <w:rPr>
      <w:rFonts w:ascii="Times New Roman" w:eastAsia="Times New Roman" w:hAnsi="Times New Roman" w:cs="Mangal"/>
      <w:color w:val="00000A"/>
      <w:sz w:val="24"/>
      <w:szCs w:val="24"/>
      <w:lang w:eastAsia="zh-CN" w:bidi="hi-IN"/>
    </w:rPr>
  </w:style>
  <w:style w:type="character" w:customStyle="1" w:styleId="tabchar">
    <w:name w:val="tabchar"/>
    <w:basedOn w:val="Fontepargpadro"/>
    <w:rsid w:val="003F2798"/>
  </w:style>
  <w:style w:type="table" w:styleId="TabeladeGradeClara">
    <w:name w:val="Grid Table Light"/>
    <w:basedOn w:val="Tabelanormal"/>
    <w:uiPriority w:val="40"/>
    <w:rsid w:val="003F2798"/>
    <w:pPr>
      <w:spacing w:after="0" w:line="240" w:lineRule="auto"/>
    </w:pPr>
    <w:rPr>
      <w:rFonts w:ascii="Calibri" w:eastAsia="Calibri" w:hAnsi="Calibri" w:cs="Calibri"/>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3F2798"/>
    <w:pPr>
      <w:spacing w:after="0" w:line="240" w:lineRule="auto"/>
    </w:pPr>
    <w:rPr>
      <w:rFonts w:ascii="Calibri" w:eastAsia="Calibri" w:hAnsi="Calibri" w:cs="Calibri"/>
      <w:lang w:eastAsia="pt-B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3F2798"/>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3F2798"/>
    <w:rPr>
      <w:rFonts w:ascii="Georgia" w:eastAsia="Georgia" w:hAnsi="Georgia" w:cs="Georgia"/>
      <w:i/>
      <w:color w:val="666666"/>
      <w:sz w:val="48"/>
      <w:szCs w:val="48"/>
      <w:lang w:eastAsia="pt-BR"/>
    </w:rPr>
  </w:style>
  <w:style w:type="paragraph" w:customStyle="1" w:styleId="ou">
    <w:name w:val="ou"/>
    <w:basedOn w:val="PargrafodaLista"/>
    <w:link w:val="ouChar"/>
    <w:qFormat/>
    <w:rsid w:val="003F2798"/>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3F2798"/>
    <w:rPr>
      <w:rFonts w:ascii="Arial" w:hAnsi="Arial" w:cs="Arial"/>
      <w:b/>
      <w:bCs/>
      <w:i/>
      <w:iCs/>
      <w:color w:val="FF0000"/>
      <w:sz w:val="20"/>
      <w:szCs w:val="24"/>
      <w:u w:val="single"/>
      <w:lang w:eastAsia="pt-BR"/>
    </w:rPr>
  </w:style>
  <w:style w:type="paragraph" w:styleId="Assuntodocomentrio">
    <w:name w:val="annotation subject"/>
    <w:basedOn w:val="Textodecomentrio"/>
    <w:next w:val="Textodecomentrio"/>
    <w:link w:val="AssuntodocomentrioChar"/>
    <w:uiPriority w:val="99"/>
    <w:semiHidden/>
    <w:unhideWhenUsed/>
    <w:rsid w:val="003F2798"/>
    <w:rPr>
      <w:rFonts w:ascii="Calibri" w:eastAsia="Calibri" w:hAnsi="Calibri" w:cs="Times New Roman"/>
      <w:b/>
      <w:bCs/>
    </w:rPr>
  </w:style>
  <w:style w:type="character" w:customStyle="1" w:styleId="AssuntodocomentrioChar">
    <w:name w:val="Assunto do comentário Char"/>
    <w:basedOn w:val="TextodecomentrioChar"/>
    <w:link w:val="Assuntodocomentrio"/>
    <w:uiPriority w:val="99"/>
    <w:semiHidden/>
    <w:rsid w:val="003F2798"/>
    <w:rPr>
      <w:rFonts w:ascii="Calibri" w:eastAsia="Calibri" w:hAnsi="Calibri" w:cs="Times New Roman"/>
      <w:b/>
      <w:bCs/>
      <w:sz w:val="20"/>
      <w:szCs w:val="20"/>
      <w:lang w:eastAsia="pt-BR"/>
    </w:rPr>
  </w:style>
  <w:style w:type="paragraph" w:styleId="Textodenotaderodap">
    <w:name w:val="footnote text"/>
    <w:basedOn w:val="Normal"/>
    <w:link w:val="TextodenotaderodapChar"/>
    <w:uiPriority w:val="99"/>
    <w:semiHidden/>
    <w:unhideWhenUsed/>
    <w:rsid w:val="003F2798"/>
    <w:pPr>
      <w:spacing w:after="0" w:line="240" w:lineRule="auto"/>
    </w:pPr>
    <w:rPr>
      <w:rFonts w:eastAsiaTheme="minorHAnsi"/>
      <w:sz w:val="20"/>
      <w:szCs w:val="20"/>
    </w:rPr>
  </w:style>
  <w:style w:type="character" w:customStyle="1" w:styleId="TextodenotaderodapChar">
    <w:name w:val="Texto de nota de rodapé Char"/>
    <w:basedOn w:val="Fontepargpadro"/>
    <w:link w:val="Textodenotaderodap"/>
    <w:uiPriority w:val="99"/>
    <w:semiHidden/>
    <w:rsid w:val="003F2798"/>
    <w:rPr>
      <w:sz w:val="20"/>
      <w:szCs w:val="20"/>
    </w:rPr>
  </w:style>
  <w:style w:type="character" w:styleId="Refdenotaderodap">
    <w:name w:val="footnote reference"/>
    <w:basedOn w:val="Fontepargpadro"/>
    <w:uiPriority w:val="99"/>
    <w:semiHidden/>
    <w:unhideWhenUsed/>
    <w:rsid w:val="003F27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mailto:vdgoverno@pedragon.com.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3723</TotalTime>
  <Pages>58</Pages>
  <Words>24719</Words>
  <Characters>133488</Characters>
  <Application>Microsoft Office Word</Application>
  <DocSecurity>0</DocSecurity>
  <Lines>1112</Lines>
  <Paragraphs>315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Usuário</cp:lastModifiedBy>
  <cp:revision>477</cp:revision>
  <cp:lastPrinted>2024-08-06T11:25:00Z</cp:lastPrinted>
  <dcterms:created xsi:type="dcterms:W3CDTF">2023-11-30T14:46:00Z</dcterms:created>
  <dcterms:modified xsi:type="dcterms:W3CDTF">2024-09-12T16:09:00Z</dcterms:modified>
</cp:coreProperties>
</file>